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97B0" w14:textId="77777777" w:rsidR="00EA4FF2" w:rsidRDefault="00EA4FF2" w:rsidP="00C0550E">
      <w:pPr>
        <w:pStyle w:val="Heading1"/>
        <w:jc w:val="center"/>
      </w:pPr>
      <w:r>
        <w:t>BALLOON EUSTACHIAN TUBOPLASTY (BET)</w:t>
      </w:r>
    </w:p>
    <w:p w14:paraId="687297A9" w14:textId="1DCBCC93" w:rsidR="00C8364F" w:rsidRDefault="00C8364F" w:rsidP="00C8364F"/>
    <w:p w14:paraId="6979FBEC" w14:textId="3438F325" w:rsidR="00C8364F" w:rsidRDefault="00C8364F" w:rsidP="00C8364F">
      <w:r w:rsidRPr="0039593A">
        <w:rPr>
          <w:noProof/>
        </w:rPr>
        <w:drawing>
          <wp:anchor distT="0" distB="0" distL="114300" distR="114300" simplePos="0" relativeHeight="251659264" behindDoc="0" locked="0" layoutInCell="1" allowOverlap="1" wp14:anchorId="5F0F94B7" wp14:editId="57B3A8A3">
            <wp:simplePos x="0" y="0"/>
            <wp:positionH relativeFrom="column">
              <wp:posOffset>2141034</wp:posOffset>
            </wp:positionH>
            <wp:positionV relativeFrom="paragraph">
              <wp:posOffset>29675</wp:posOffset>
            </wp:positionV>
            <wp:extent cx="1264285" cy="657225"/>
            <wp:effectExtent l="0" t="0" r="0" b="9525"/>
            <wp:wrapSquare wrapText="bothSides"/>
            <wp:docPr id="962727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428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78FB3" w14:textId="4CFD8089" w:rsidR="00C8364F" w:rsidRDefault="00C8364F" w:rsidP="00C8364F"/>
    <w:p w14:paraId="70FEDE7E" w14:textId="77777777" w:rsidR="00C8364F" w:rsidRPr="00C8364F" w:rsidRDefault="00C8364F" w:rsidP="00C8364F">
      <w:pPr>
        <w:jc w:val="center"/>
      </w:pPr>
    </w:p>
    <w:p w14:paraId="25183752" w14:textId="77777777" w:rsidR="00EA4FF2" w:rsidRDefault="00EA4FF2" w:rsidP="00EA4FF2">
      <w:pPr>
        <w:jc w:val="center"/>
        <w:rPr>
          <w:b/>
          <w:bCs/>
          <w:szCs w:val="20"/>
        </w:rPr>
      </w:pPr>
    </w:p>
    <w:p w14:paraId="52D762B6" w14:textId="77777777" w:rsidR="00C8364F" w:rsidRDefault="00C8364F" w:rsidP="003647F3">
      <w:pPr>
        <w:pStyle w:val="BodyText"/>
        <w:rPr>
          <w:i/>
          <w:sz w:val="24"/>
        </w:rPr>
      </w:pPr>
    </w:p>
    <w:p w14:paraId="116A81CB" w14:textId="6D233BBE" w:rsidR="003647F3" w:rsidRDefault="003647F3" w:rsidP="003647F3">
      <w:pPr>
        <w:pStyle w:val="BodyText"/>
        <w:rPr>
          <w:i/>
          <w:sz w:val="24"/>
        </w:rPr>
      </w:pPr>
      <w:r>
        <w:rPr>
          <w:i/>
          <w:sz w:val="24"/>
        </w:rPr>
        <w:t xml:space="preserve">This leaflet was compiled by </w:t>
      </w:r>
      <w:r w:rsidR="00006C35">
        <w:rPr>
          <w:i/>
          <w:sz w:val="24"/>
        </w:rPr>
        <w:t xml:space="preserve">the </w:t>
      </w:r>
      <w:r>
        <w:rPr>
          <w:i/>
          <w:sz w:val="24"/>
        </w:rPr>
        <w:t>Kent and Sussex ENT</w:t>
      </w:r>
      <w:r w:rsidR="00006C35">
        <w:rPr>
          <w:i/>
          <w:sz w:val="24"/>
        </w:rPr>
        <w:t xml:space="preserve"> Consultants</w:t>
      </w:r>
      <w:r>
        <w:rPr>
          <w:i/>
          <w:sz w:val="24"/>
        </w:rPr>
        <w:t xml:space="preserve"> for the </w:t>
      </w:r>
      <w:r w:rsidR="00006C35">
        <w:rPr>
          <w:i/>
          <w:sz w:val="24"/>
        </w:rPr>
        <w:t>information</w:t>
      </w:r>
      <w:r>
        <w:rPr>
          <w:i/>
          <w:sz w:val="24"/>
        </w:rPr>
        <w:t xml:space="preserve"> of </w:t>
      </w:r>
      <w:r w:rsidR="00006C35">
        <w:rPr>
          <w:i/>
          <w:sz w:val="24"/>
        </w:rPr>
        <w:t>their patients</w:t>
      </w:r>
      <w:r>
        <w:rPr>
          <w:i/>
          <w:sz w:val="24"/>
        </w:rPr>
        <w:t>.</w:t>
      </w:r>
    </w:p>
    <w:p w14:paraId="445288F6" w14:textId="77777777" w:rsidR="00EA4FF2" w:rsidRDefault="00EA4FF2" w:rsidP="00EA4FF2">
      <w:pPr>
        <w:pStyle w:val="BodyText"/>
        <w:rPr>
          <w:i/>
          <w:sz w:val="24"/>
          <w:szCs w:val="24"/>
        </w:rPr>
      </w:pPr>
    </w:p>
    <w:p w14:paraId="2D5D2B45" w14:textId="77777777" w:rsidR="00EA4FF2" w:rsidRDefault="00EA4FF2" w:rsidP="00EA4FF2">
      <w:pPr>
        <w:pStyle w:val="BodyText"/>
        <w:jc w:val="left"/>
        <w:rPr>
          <w:sz w:val="24"/>
          <w:szCs w:val="24"/>
          <w:u w:val="single"/>
        </w:rPr>
      </w:pPr>
      <w:r>
        <w:rPr>
          <w:sz w:val="24"/>
          <w:szCs w:val="24"/>
          <w:u w:val="single"/>
        </w:rPr>
        <w:t>What is Eustachian Tube dysfunction?</w:t>
      </w:r>
    </w:p>
    <w:p w14:paraId="6A51D11A" w14:textId="36F3B41B" w:rsidR="00EA4FF2" w:rsidRDefault="00EA4FF2" w:rsidP="00EA4FF2">
      <w:pPr>
        <w:pStyle w:val="BodyText"/>
        <w:jc w:val="left"/>
        <w:rPr>
          <w:b w:val="0"/>
          <w:sz w:val="24"/>
          <w:szCs w:val="24"/>
        </w:rPr>
      </w:pPr>
      <w:r>
        <w:rPr>
          <w:b w:val="0"/>
          <w:sz w:val="24"/>
          <w:szCs w:val="24"/>
        </w:rPr>
        <w:t>The Eustachian tube runs between the back of the nose and the middle ear (</w:t>
      </w:r>
      <w:proofErr w:type="spellStart"/>
      <w:r>
        <w:rPr>
          <w:b w:val="0"/>
          <w:sz w:val="24"/>
          <w:szCs w:val="24"/>
        </w:rPr>
        <w:t>i.e</w:t>
      </w:r>
      <w:proofErr w:type="spellEnd"/>
      <w:r>
        <w:rPr>
          <w:b w:val="0"/>
          <w:sz w:val="24"/>
          <w:szCs w:val="24"/>
        </w:rPr>
        <w:t xml:space="preserve"> the airtig</w:t>
      </w:r>
      <w:r w:rsidR="00F77BF0">
        <w:rPr>
          <w:b w:val="0"/>
          <w:sz w:val="24"/>
          <w:szCs w:val="24"/>
        </w:rPr>
        <w:t>ht box BEHIND your eardrum.) This</w:t>
      </w:r>
      <w:r>
        <w:rPr>
          <w:b w:val="0"/>
          <w:sz w:val="24"/>
          <w:szCs w:val="24"/>
        </w:rPr>
        <w:t xml:space="preserve"> tube is generally closed, but by opening it (such as when you swallow, yawn or blow out against closed nostrils) you allow air to travel up it and </w:t>
      </w:r>
      <w:r w:rsidR="00854B13">
        <w:rPr>
          <w:b w:val="0"/>
          <w:sz w:val="24"/>
          <w:szCs w:val="24"/>
        </w:rPr>
        <w:t xml:space="preserve">thus </w:t>
      </w:r>
      <w:r w:rsidR="00AA726E">
        <w:rPr>
          <w:b w:val="0"/>
          <w:sz w:val="24"/>
          <w:szCs w:val="24"/>
        </w:rPr>
        <w:t xml:space="preserve">to equalize the pressure between </w:t>
      </w:r>
      <w:r>
        <w:rPr>
          <w:b w:val="0"/>
          <w:sz w:val="24"/>
          <w:szCs w:val="24"/>
        </w:rPr>
        <w:t>the middle ear</w:t>
      </w:r>
      <w:r w:rsidR="00AA726E">
        <w:rPr>
          <w:b w:val="0"/>
          <w:sz w:val="24"/>
          <w:szCs w:val="24"/>
        </w:rPr>
        <w:t xml:space="preserve"> and the outside world</w:t>
      </w:r>
      <w:r>
        <w:rPr>
          <w:b w:val="0"/>
          <w:sz w:val="24"/>
          <w:szCs w:val="24"/>
        </w:rPr>
        <w:t>.</w:t>
      </w:r>
      <w:r w:rsidR="00F77BF0">
        <w:rPr>
          <w:b w:val="0"/>
          <w:sz w:val="24"/>
          <w:szCs w:val="24"/>
        </w:rPr>
        <w:t xml:space="preserve"> This happens automatically and regularly </w:t>
      </w:r>
      <w:r w:rsidR="00AA726E">
        <w:rPr>
          <w:b w:val="0"/>
          <w:sz w:val="24"/>
          <w:szCs w:val="24"/>
        </w:rPr>
        <w:t xml:space="preserve">in everyday life </w:t>
      </w:r>
      <w:r w:rsidR="00F77BF0">
        <w:rPr>
          <w:b w:val="0"/>
          <w:sz w:val="24"/>
          <w:szCs w:val="24"/>
        </w:rPr>
        <w:t>if the system is working normally, such that you wouldn’t be aware of it happening</w:t>
      </w:r>
      <w:r w:rsidR="00AA726E">
        <w:rPr>
          <w:b w:val="0"/>
          <w:sz w:val="24"/>
          <w:szCs w:val="24"/>
        </w:rPr>
        <w:t>.</w:t>
      </w:r>
    </w:p>
    <w:p w14:paraId="5FCFC6E2" w14:textId="77777777" w:rsidR="00F77BF0" w:rsidRDefault="00F77BF0" w:rsidP="00EA4FF2">
      <w:pPr>
        <w:pStyle w:val="BodyText"/>
        <w:jc w:val="left"/>
        <w:rPr>
          <w:b w:val="0"/>
          <w:sz w:val="24"/>
          <w:szCs w:val="24"/>
        </w:rPr>
      </w:pPr>
    </w:p>
    <w:p w14:paraId="23200D7B" w14:textId="77777777" w:rsidR="003647F3" w:rsidRDefault="00F77BF0" w:rsidP="00EA4FF2">
      <w:pPr>
        <w:pStyle w:val="BodyText"/>
        <w:jc w:val="left"/>
        <w:rPr>
          <w:b w:val="0"/>
          <w:sz w:val="24"/>
          <w:szCs w:val="24"/>
        </w:rPr>
      </w:pPr>
      <w:r>
        <w:rPr>
          <w:b w:val="0"/>
          <w:sz w:val="24"/>
          <w:szCs w:val="24"/>
        </w:rPr>
        <w:t>If the tube is blocked (or is for some other reason not working properly), air cannot pass into the middle ear. As there is no</w:t>
      </w:r>
      <w:r w:rsidR="008E707B">
        <w:rPr>
          <w:b w:val="0"/>
          <w:sz w:val="24"/>
          <w:szCs w:val="24"/>
        </w:rPr>
        <w:t xml:space="preserve"> other route </w:t>
      </w:r>
      <w:r>
        <w:rPr>
          <w:b w:val="0"/>
          <w:sz w:val="24"/>
          <w:szCs w:val="24"/>
        </w:rPr>
        <w:t xml:space="preserve">for the air to pass into the middle ear, the pressure in the middle ear becomes less </w:t>
      </w:r>
      <w:r w:rsidR="00AA726E">
        <w:rPr>
          <w:b w:val="0"/>
          <w:sz w:val="24"/>
          <w:szCs w:val="24"/>
        </w:rPr>
        <w:t>than that in the outside world</w:t>
      </w:r>
      <w:r w:rsidR="005012D2">
        <w:rPr>
          <w:b w:val="0"/>
          <w:sz w:val="24"/>
          <w:szCs w:val="24"/>
        </w:rPr>
        <w:t xml:space="preserve"> and starts to cause symptoms in that ear</w:t>
      </w:r>
      <w:r>
        <w:rPr>
          <w:b w:val="0"/>
          <w:sz w:val="24"/>
          <w:szCs w:val="24"/>
        </w:rPr>
        <w:t xml:space="preserve">. </w:t>
      </w:r>
    </w:p>
    <w:p w14:paraId="05E69D6C" w14:textId="77777777" w:rsidR="003647F3" w:rsidRDefault="003647F3" w:rsidP="00EA4FF2">
      <w:pPr>
        <w:pStyle w:val="BodyText"/>
        <w:jc w:val="left"/>
        <w:rPr>
          <w:b w:val="0"/>
          <w:sz w:val="24"/>
          <w:szCs w:val="24"/>
        </w:rPr>
      </w:pPr>
    </w:p>
    <w:p w14:paraId="410DB048" w14:textId="1FB1DFE2" w:rsidR="008E707B" w:rsidRDefault="00F77BF0" w:rsidP="00EA4FF2">
      <w:pPr>
        <w:pStyle w:val="BodyText"/>
        <w:jc w:val="left"/>
        <w:rPr>
          <w:b w:val="0"/>
          <w:sz w:val="24"/>
          <w:szCs w:val="24"/>
        </w:rPr>
      </w:pPr>
      <w:r>
        <w:rPr>
          <w:b w:val="0"/>
          <w:sz w:val="24"/>
          <w:szCs w:val="24"/>
        </w:rPr>
        <w:t>This is termed Eustachian Tube dysfunction</w:t>
      </w:r>
      <w:r w:rsidR="008E707B">
        <w:rPr>
          <w:b w:val="0"/>
          <w:sz w:val="24"/>
          <w:szCs w:val="24"/>
        </w:rPr>
        <w:t xml:space="preserve"> (ETD)</w:t>
      </w:r>
      <w:r>
        <w:rPr>
          <w:b w:val="0"/>
          <w:sz w:val="24"/>
          <w:szCs w:val="24"/>
        </w:rPr>
        <w:t>.</w:t>
      </w:r>
      <w:r w:rsidR="008E707B">
        <w:rPr>
          <w:b w:val="0"/>
          <w:sz w:val="24"/>
          <w:szCs w:val="24"/>
        </w:rPr>
        <w:t xml:space="preserve"> </w:t>
      </w:r>
    </w:p>
    <w:p w14:paraId="64A66296" w14:textId="77777777" w:rsidR="004A7330" w:rsidRDefault="004A7330" w:rsidP="00EA4FF2">
      <w:pPr>
        <w:pStyle w:val="BodyText"/>
        <w:jc w:val="left"/>
        <w:rPr>
          <w:b w:val="0"/>
          <w:sz w:val="24"/>
          <w:szCs w:val="24"/>
        </w:rPr>
      </w:pPr>
    </w:p>
    <w:p w14:paraId="45308E60" w14:textId="0B7782B4" w:rsidR="00F77BF0" w:rsidRDefault="008E707B" w:rsidP="00EA4FF2">
      <w:pPr>
        <w:pStyle w:val="BodyText"/>
        <w:jc w:val="left"/>
        <w:rPr>
          <w:b w:val="0"/>
          <w:sz w:val="24"/>
          <w:szCs w:val="24"/>
        </w:rPr>
      </w:pPr>
      <w:r>
        <w:rPr>
          <w:b w:val="0"/>
          <w:sz w:val="24"/>
          <w:szCs w:val="24"/>
        </w:rPr>
        <w:t>The most common causes of ETD are in</w:t>
      </w:r>
      <w:r w:rsidR="00854B13">
        <w:rPr>
          <w:b w:val="0"/>
          <w:sz w:val="24"/>
          <w:szCs w:val="24"/>
        </w:rPr>
        <w:t>flammation in the nose and the Eustachian T</w:t>
      </w:r>
      <w:r>
        <w:rPr>
          <w:b w:val="0"/>
          <w:sz w:val="24"/>
          <w:szCs w:val="24"/>
        </w:rPr>
        <w:t xml:space="preserve">ube caused by a lingering cold / flu or </w:t>
      </w:r>
      <w:proofErr w:type="gramStart"/>
      <w:r>
        <w:rPr>
          <w:b w:val="0"/>
          <w:sz w:val="24"/>
          <w:szCs w:val="24"/>
        </w:rPr>
        <w:t>long standing</w:t>
      </w:r>
      <w:proofErr w:type="gramEnd"/>
      <w:r>
        <w:rPr>
          <w:b w:val="0"/>
          <w:sz w:val="24"/>
          <w:szCs w:val="24"/>
        </w:rPr>
        <w:t xml:space="preserve"> si</w:t>
      </w:r>
      <w:r w:rsidR="00AA726E">
        <w:rPr>
          <w:b w:val="0"/>
          <w:sz w:val="24"/>
          <w:szCs w:val="24"/>
        </w:rPr>
        <w:t>nusitis. This may be due to</w:t>
      </w:r>
      <w:r>
        <w:rPr>
          <w:b w:val="0"/>
          <w:sz w:val="24"/>
          <w:szCs w:val="24"/>
        </w:rPr>
        <w:t xml:space="preserve"> inflam</w:t>
      </w:r>
      <w:r w:rsidR="00AA726E">
        <w:rPr>
          <w:b w:val="0"/>
          <w:sz w:val="24"/>
          <w:szCs w:val="24"/>
        </w:rPr>
        <w:t xml:space="preserve">mation of the nasal lining associated with </w:t>
      </w:r>
      <w:r>
        <w:rPr>
          <w:b w:val="0"/>
          <w:sz w:val="24"/>
          <w:szCs w:val="24"/>
        </w:rPr>
        <w:t>allergies.</w:t>
      </w:r>
    </w:p>
    <w:p w14:paraId="72D2D901" w14:textId="77777777" w:rsidR="008E707B" w:rsidRDefault="008E707B" w:rsidP="00EA4FF2">
      <w:pPr>
        <w:pStyle w:val="BodyText"/>
        <w:jc w:val="left"/>
        <w:rPr>
          <w:b w:val="0"/>
          <w:sz w:val="24"/>
          <w:szCs w:val="24"/>
        </w:rPr>
      </w:pPr>
    </w:p>
    <w:p w14:paraId="1DDBFD4B" w14:textId="77777777" w:rsidR="008E707B" w:rsidRDefault="008E707B" w:rsidP="00EA4FF2">
      <w:pPr>
        <w:pStyle w:val="BodyText"/>
        <w:jc w:val="left"/>
        <w:rPr>
          <w:sz w:val="24"/>
          <w:szCs w:val="24"/>
          <w:u w:val="single"/>
        </w:rPr>
      </w:pPr>
      <w:r w:rsidRPr="008E707B">
        <w:rPr>
          <w:sz w:val="24"/>
          <w:szCs w:val="24"/>
          <w:u w:val="single"/>
        </w:rPr>
        <w:t>What symptoms may I experience with Eustachian Tube dysfunction?</w:t>
      </w:r>
    </w:p>
    <w:p w14:paraId="1B90D887" w14:textId="77777777" w:rsidR="008E707B" w:rsidRDefault="008E707B" w:rsidP="008E707B">
      <w:pPr>
        <w:pStyle w:val="BodyText"/>
        <w:numPr>
          <w:ilvl w:val="0"/>
          <w:numId w:val="1"/>
        </w:numPr>
        <w:jc w:val="left"/>
        <w:rPr>
          <w:b w:val="0"/>
          <w:sz w:val="24"/>
          <w:szCs w:val="24"/>
        </w:rPr>
      </w:pPr>
      <w:r>
        <w:rPr>
          <w:b w:val="0"/>
          <w:sz w:val="24"/>
          <w:szCs w:val="24"/>
        </w:rPr>
        <w:t>Feeling of fullness / ears feeling blocked.</w:t>
      </w:r>
    </w:p>
    <w:p w14:paraId="1ECF61F3" w14:textId="77777777" w:rsidR="008E707B" w:rsidRDefault="008E707B" w:rsidP="008E707B">
      <w:pPr>
        <w:pStyle w:val="BodyText"/>
        <w:numPr>
          <w:ilvl w:val="0"/>
          <w:numId w:val="1"/>
        </w:numPr>
        <w:jc w:val="left"/>
        <w:rPr>
          <w:b w:val="0"/>
          <w:sz w:val="24"/>
          <w:szCs w:val="24"/>
        </w:rPr>
      </w:pPr>
      <w:r>
        <w:rPr>
          <w:b w:val="0"/>
          <w:sz w:val="24"/>
          <w:szCs w:val="24"/>
        </w:rPr>
        <w:t>Muffled / impaired hearing</w:t>
      </w:r>
    </w:p>
    <w:p w14:paraId="14ED75E1" w14:textId="77777777" w:rsidR="008E707B" w:rsidRDefault="008E707B" w:rsidP="008E707B">
      <w:pPr>
        <w:pStyle w:val="BodyText"/>
        <w:numPr>
          <w:ilvl w:val="0"/>
          <w:numId w:val="1"/>
        </w:numPr>
        <w:jc w:val="left"/>
        <w:rPr>
          <w:b w:val="0"/>
          <w:sz w:val="24"/>
          <w:szCs w:val="24"/>
        </w:rPr>
      </w:pPr>
      <w:r>
        <w:rPr>
          <w:b w:val="0"/>
          <w:sz w:val="24"/>
          <w:szCs w:val="24"/>
        </w:rPr>
        <w:t>Popping / clicking or pain in the ears</w:t>
      </w:r>
    </w:p>
    <w:p w14:paraId="74D000F7" w14:textId="77777777" w:rsidR="008E707B" w:rsidRDefault="008E707B" w:rsidP="008E707B">
      <w:pPr>
        <w:pStyle w:val="BodyText"/>
        <w:numPr>
          <w:ilvl w:val="0"/>
          <w:numId w:val="1"/>
        </w:numPr>
        <w:jc w:val="left"/>
        <w:rPr>
          <w:b w:val="0"/>
          <w:sz w:val="24"/>
          <w:szCs w:val="24"/>
        </w:rPr>
      </w:pPr>
      <w:r>
        <w:rPr>
          <w:b w:val="0"/>
          <w:sz w:val="24"/>
          <w:szCs w:val="24"/>
        </w:rPr>
        <w:t>Noises in the ears (called tinnitus)</w:t>
      </w:r>
    </w:p>
    <w:p w14:paraId="6AC207D4" w14:textId="77777777" w:rsidR="008E707B" w:rsidRDefault="008E707B" w:rsidP="008E707B">
      <w:pPr>
        <w:pStyle w:val="BodyText"/>
        <w:numPr>
          <w:ilvl w:val="0"/>
          <w:numId w:val="1"/>
        </w:numPr>
        <w:jc w:val="left"/>
        <w:rPr>
          <w:b w:val="0"/>
          <w:sz w:val="24"/>
          <w:szCs w:val="24"/>
        </w:rPr>
      </w:pPr>
      <w:r>
        <w:rPr>
          <w:b w:val="0"/>
          <w:sz w:val="24"/>
          <w:szCs w:val="24"/>
        </w:rPr>
        <w:t>Worsening problems with situations in which the air pressure around you changes such as when flying, passing through a tunnel, going in a lift or scuba diving.</w:t>
      </w:r>
    </w:p>
    <w:p w14:paraId="30B332D9" w14:textId="77777777" w:rsidR="008E707B" w:rsidRDefault="008E707B" w:rsidP="008E707B">
      <w:pPr>
        <w:pStyle w:val="BodyText"/>
        <w:jc w:val="left"/>
        <w:rPr>
          <w:b w:val="0"/>
          <w:sz w:val="24"/>
          <w:szCs w:val="24"/>
        </w:rPr>
      </w:pPr>
    </w:p>
    <w:p w14:paraId="65B278B6" w14:textId="77777777" w:rsidR="008E707B" w:rsidRDefault="008E707B" w:rsidP="008E707B">
      <w:pPr>
        <w:pStyle w:val="BodyText"/>
        <w:jc w:val="left"/>
        <w:rPr>
          <w:sz w:val="24"/>
          <w:szCs w:val="24"/>
          <w:u w:val="single"/>
        </w:rPr>
      </w:pPr>
      <w:r>
        <w:rPr>
          <w:sz w:val="24"/>
          <w:szCs w:val="24"/>
          <w:u w:val="single"/>
        </w:rPr>
        <w:t>How is ETD treated?</w:t>
      </w:r>
    </w:p>
    <w:p w14:paraId="4671482D" w14:textId="77777777" w:rsidR="003647F3" w:rsidRDefault="008E707B" w:rsidP="008E707B">
      <w:pPr>
        <w:pStyle w:val="BodyText"/>
        <w:jc w:val="left"/>
        <w:rPr>
          <w:b w:val="0"/>
          <w:sz w:val="24"/>
          <w:szCs w:val="24"/>
        </w:rPr>
      </w:pPr>
      <w:r>
        <w:rPr>
          <w:b w:val="0"/>
          <w:sz w:val="24"/>
          <w:szCs w:val="24"/>
        </w:rPr>
        <w:t>Until the arrival of Balloon technology, ETD was a frustrating condition to treat for both Patient and ENT S</w:t>
      </w:r>
      <w:r w:rsidR="00854B13">
        <w:rPr>
          <w:b w:val="0"/>
          <w:sz w:val="24"/>
          <w:szCs w:val="24"/>
        </w:rPr>
        <w:t xml:space="preserve">urgeon! </w:t>
      </w:r>
    </w:p>
    <w:p w14:paraId="0ACDBBB5" w14:textId="7B31F42C" w:rsidR="008E707B" w:rsidRDefault="00854B13" w:rsidP="008E707B">
      <w:pPr>
        <w:pStyle w:val="BodyText"/>
        <w:jc w:val="left"/>
        <w:rPr>
          <w:b w:val="0"/>
          <w:sz w:val="24"/>
          <w:szCs w:val="24"/>
        </w:rPr>
      </w:pPr>
      <w:r>
        <w:rPr>
          <w:b w:val="0"/>
          <w:sz w:val="24"/>
          <w:szCs w:val="24"/>
        </w:rPr>
        <w:t>Happily (</w:t>
      </w:r>
      <w:r w:rsidR="008E707B">
        <w:rPr>
          <w:b w:val="0"/>
          <w:sz w:val="24"/>
          <w:szCs w:val="24"/>
        </w:rPr>
        <w:t>particularly if the symptoms follow a cold or flu infection</w:t>
      </w:r>
      <w:r>
        <w:rPr>
          <w:b w:val="0"/>
          <w:sz w:val="24"/>
          <w:szCs w:val="24"/>
        </w:rPr>
        <w:t>)</w:t>
      </w:r>
      <w:r w:rsidR="008E707B">
        <w:rPr>
          <w:b w:val="0"/>
          <w:sz w:val="24"/>
          <w:szCs w:val="24"/>
        </w:rPr>
        <w:t xml:space="preserve"> the symptoms would often settle after a period of up to 3 months or so. In those Patients in which the symptoms persisted beyond 3 months however, the treatment options were limited, but often consisted of trials of 1 or more of the treatments </w:t>
      </w:r>
      <w:proofErr w:type="gramStart"/>
      <w:r w:rsidR="008E707B">
        <w:rPr>
          <w:b w:val="0"/>
          <w:sz w:val="24"/>
          <w:szCs w:val="24"/>
        </w:rPr>
        <w:t>below:-</w:t>
      </w:r>
      <w:proofErr w:type="gramEnd"/>
    </w:p>
    <w:p w14:paraId="11A6BD36" w14:textId="77777777" w:rsidR="008E707B" w:rsidRDefault="00854B13" w:rsidP="00854B13">
      <w:pPr>
        <w:pStyle w:val="BodyText"/>
        <w:numPr>
          <w:ilvl w:val="0"/>
          <w:numId w:val="2"/>
        </w:numPr>
        <w:jc w:val="left"/>
        <w:rPr>
          <w:b w:val="0"/>
          <w:sz w:val="24"/>
          <w:szCs w:val="24"/>
        </w:rPr>
      </w:pPr>
      <w:r>
        <w:rPr>
          <w:b w:val="0"/>
          <w:sz w:val="24"/>
          <w:szCs w:val="24"/>
        </w:rPr>
        <w:t xml:space="preserve">Eustachian tube exercises, such as persistent blowing out against closed nostrils, yawning, chewing sugar-free gum or the use of a Eustachian Tube opening device called an </w:t>
      </w:r>
      <w:proofErr w:type="spellStart"/>
      <w:r>
        <w:rPr>
          <w:b w:val="0"/>
          <w:sz w:val="24"/>
          <w:szCs w:val="24"/>
        </w:rPr>
        <w:t>Otovent</w:t>
      </w:r>
      <w:proofErr w:type="spellEnd"/>
      <w:r>
        <w:rPr>
          <w:b w:val="0"/>
          <w:sz w:val="24"/>
          <w:szCs w:val="24"/>
        </w:rPr>
        <w:t xml:space="preserve"> (where you blow a balloon up through your nose, using a </w:t>
      </w:r>
      <w:proofErr w:type="gramStart"/>
      <w:r>
        <w:rPr>
          <w:b w:val="0"/>
          <w:sz w:val="24"/>
          <w:szCs w:val="24"/>
        </w:rPr>
        <w:t>custom made</w:t>
      </w:r>
      <w:proofErr w:type="gramEnd"/>
      <w:r>
        <w:rPr>
          <w:b w:val="0"/>
          <w:sz w:val="24"/>
          <w:szCs w:val="24"/>
        </w:rPr>
        <w:t xml:space="preserve"> nozzle inserted up the nostril.)</w:t>
      </w:r>
    </w:p>
    <w:p w14:paraId="44B58BC5" w14:textId="77777777" w:rsidR="00854B13" w:rsidRDefault="00854B13" w:rsidP="00854B13">
      <w:pPr>
        <w:pStyle w:val="BodyText"/>
        <w:numPr>
          <w:ilvl w:val="0"/>
          <w:numId w:val="2"/>
        </w:numPr>
        <w:jc w:val="left"/>
        <w:rPr>
          <w:b w:val="0"/>
          <w:sz w:val="24"/>
          <w:szCs w:val="24"/>
        </w:rPr>
      </w:pPr>
      <w:r>
        <w:rPr>
          <w:b w:val="0"/>
          <w:sz w:val="24"/>
          <w:szCs w:val="24"/>
        </w:rPr>
        <w:t xml:space="preserve">Use of intranasal steroid drops or sprays, in the hope that reducing the inflammation of the nasal lining (and thus that of the opening / lining of the Eustachian Tube) will </w:t>
      </w:r>
      <w:r>
        <w:rPr>
          <w:b w:val="0"/>
          <w:sz w:val="24"/>
          <w:szCs w:val="24"/>
        </w:rPr>
        <w:lastRenderedPageBreak/>
        <w:t>resolve matters. This may be combined with antihistamines in cases thought to be associated with allergy.</w:t>
      </w:r>
    </w:p>
    <w:p w14:paraId="03BFE587" w14:textId="77777777" w:rsidR="00854B13" w:rsidRDefault="00854B13" w:rsidP="00854B13">
      <w:pPr>
        <w:pStyle w:val="BodyText"/>
        <w:numPr>
          <w:ilvl w:val="0"/>
          <w:numId w:val="2"/>
        </w:numPr>
        <w:jc w:val="left"/>
        <w:rPr>
          <w:b w:val="0"/>
          <w:sz w:val="24"/>
          <w:szCs w:val="24"/>
        </w:rPr>
      </w:pPr>
      <w:r>
        <w:rPr>
          <w:b w:val="0"/>
          <w:sz w:val="24"/>
          <w:szCs w:val="24"/>
        </w:rPr>
        <w:t xml:space="preserve">Use of short courses of nasal decongestants such as </w:t>
      </w:r>
      <w:proofErr w:type="spellStart"/>
      <w:r>
        <w:rPr>
          <w:b w:val="0"/>
          <w:sz w:val="24"/>
          <w:szCs w:val="24"/>
        </w:rPr>
        <w:t>Otrivine</w:t>
      </w:r>
      <w:proofErr w:type="spellEnd"/>
      <w:r>
        <w:rPr>
          <w:b w:val="0"/>
          <w:sz w:val="24"/>
          <w:szCs w:val="24"/>
        </w:rPr>
        <w:t xml:space="preserve"> or Vicks Sinex.</w:t>
      </w:r>
    </w:p>
    <w:p w14:paraId="7995F6C6" w14:textId="77777777" w:rsidR="003647F3" w:rsidRDefault="005B7788" w:rsidP="003647F3">
      <w:pPr>
        <w:pStyle w:val="BodyText"/>
        <w:numPr>
          <w:ilvl w:val="0"/>
          <w:numId w:val="2"/>
        </w:numPr>
        <w:jc w:val="left"/>
        <w:rPr>
          <w:b w:val="0"/>
          <w:sz w:val="24"/>
          <w:szCs w:val="24"/>
        </w:rPr>
      </w:pPr>
      <w:r>
        <w:rPr>
          <w:b w:val="0"/>
          <w:sz w:val="24"/>
          <w:szCs w:val="24"/>
        </w:rPr>
        <w:t>The insertion of Ventilation Tubes (also called grommets) into the eardrums of the affected ear</w:t>
      </w:r>
      <w:r w:rsidRPr="005B7788">
        <w:rPr>
          <w:b w:val="0"/>
          <w:i/>
          <w:sz w:val="24"/>
          <w:szCs w:val="24"/>
        </w:rPr>
        <w:t>). See ‘Glue ear and grommets’ leaflet</w:t>
      </w:r>
      <w:r>
        <w:rPr>
          <w:b w:val="0"/>
          <w:sz w:val="24"/>
          <w:szCs w:val="24"/>
        </w:rPr>
        <w:t xml:space="preserve">. </w:t>
      </w:r>
    </w:p>
    <w:p w14:paraId="22BD9CAA" w14:textId="11FB87D0" w:rsidR="003C301E" w:rsidRPr="003647F3" w:rsidRDefault="003C301E" w:rsidP="003647F3">
      <w:pPr>
        <w:pStyle w:val="BodyText"/>
        <w:ind w:left="360"/>
        <w:jc w:val="left"/>
        <w:rPr>
          <w:b w:val="0"/>
          <w:sz w:val="24"/>
          <w:szCs w:val="24"/>
        </w:rPr>
      </w:pPr>
      <w:proofErr w:type="gramStart"/>
      <w:r w:rsidRPr="003647F3">
        <w:rPr>
          <w:b w:val="0"/>
          <w:sz w:val="24"/>
          <w:szCs w:val="24"/>
        </w:rPr>
        <w:t>Unfortunately</w:t>
      </w:r>
      <w:proofErr w:type="gramEnd"/>
      <w:r w:rsidRPr="003647F3">
        <w:rPr>
          <w:b w:val="0"/>
          <w:sz w:val="24"/>
          <w:szCs w:val="24"/>
        </w:rPr>
        <w:t xml:space="preserve"> often these measures don’t work, so this is where </w:t>
      </w:r>
      <w:r w:rsidR="005B7788" w:rsidRPr="003647F3">
        <w:rPr>
          <w:b w:val="0"/>
          <w:sz w:val="24"/>
          <w:szCs w:val="24"/>
        </w:rPr>
        <w:t>Balloon Eustachian Tuboplas</w:t>
      </w:r>
      <w:r w:rsidRPr="003647F3">
        <w:rPr>
          <w:b w:val="0"/>
          <w:sz w:val="24"/>
          <w:szCs w:val="24"/>
        </w:rPr>
        <w:t>ty offers real new hope for sufferers of this debilitating condition</w:t>
      </w:r>
      <w:r w:rsidR="005B7788" w:rsidRPr="003647F3">
        <w:rPr>
          <w:b w:val="0"/>
          <w:sz w:val="24"/>
          <w:szCs w:val="24"/>
        </w:rPr>
        <w:t xml:space="preserve">. </w:t>
      </w:r>
    </w:p>
    <w:p w14:paraId="1E53E0B4" w14:textId="77777777" w:rsidR="003647F3" w:rsidRDefault="003647F3" w:rsidP="003C301E">
      <w:pPr>
        <w:pStyle w:val="BodyText"/>
        <w:jc w:val="both"/>
        <w:rPr>
          <w:sz w:val="24"/>
          <w:szCs w:val="24"/>
          <w:u w:val="single"/>
        </w:rPr>
      </w:pPr>
    </w:p>
    <w:p w14:paraId="502EA2EB" w14:textId="5D1589CA" w:rsidR="005B7788" w:rsidRPr="003C301E" w:rsidRDefault="005B7788" w:rsidP="003C301E">
      <w:pPr>
        <w:pStyle w:val="BodyText"/>
        <w:jc w:val="both"/>
        <w:rPr>
          <w:b w:val="0"/>
          <w:sz w:val="24"/>
          <w:szCs w:val="24"/>
        </w:rPr>
      </w:pPr>
      <w:r w:rsidRPr="005B7788">
        <w:rPr>
          <w:sz w:val="24"/>
          <w:szCs w:val="24"/>
          <w:u w:val="single"/>
        </w:rPr>
        <w:t>How does BET work?</w:t>
      </w:r>
    </w:p>
    <w:p w14:paraId="2BD1AFB9" w14:textId="7A6EC5C9" w:rsidR="005B7788" w:rsidRPr="004A7330" w:rsidRDefault="005B7788" w:rsidP="005B7788">
      <w:pPr>
        <w:pStyle w:val="BodyText"/>
        <w:jc w:val="left"/>
        <w:rPr>
          <w:sz w:val="24"/>
          <w:szCs w:val="24"/>
          <w:u w:val="single"/>
        </w:rPr>
      </w:pPr>
      <w:r>
        <w:rPr>
          <w:b w:val="0"/>
          <w:sz w:val="24"/>
          <w:szCs w:val="24"/>
        </w:rPr>
        <w:t xml:space="preserve">Under a short general </w:t>
      </w:r>
      <w:proofErr w:type="spellStart"/>
      <w:r>
        <w:rPr>
          <w:b w:val="0"/>
          <w:sz w:val="24"/>
          <w:szCs w:val="24"/>
        </w:rPr>
        <w:t>anaesthetic</w:t>
      </w:r>
      <w:proofErr w:type="spellEnd"/>
      <w:r>
        <w:rPr>
          <w:b w:val="0"/>
          <w:sz w:val="24"/>
          <w:szCs w:val="24"/>
        </w:rPr>
        <w:t>, a small endosco</w:t>
      </w:r>
      <w:r w:rsidR="00C0550E">
        <w:rPr>
          <w:b w:val="0"/>
          <w:sz w:val="24"/>
          <w:szCs w:val="24"/>
        </w:rPr>
        <w:t xml:space="preserve">pe is inserted up the nostril and the </w:t>
      </w:r>
      <w:r>
        <w:rPr>
          <w:b w:val="0"/>
          <w:sz w:val="24"/>
          <w:szCs w:val="24"/>
        </w:rPr>
        <w:t>opening to the Eust</w:t>
      </w:r>
      <w:r w:rsidR="00AA726E">
        <w:rPr>
          <w:b w:val="0"/>
          <w:sz w:val="24"/>
          <w:szCs w:val="24"/>
        </w:rPr>
        <w:t>achian T</w:t>
      </w:r>
      <w:r>
        <w:rPr>
          <w:b w:val="0"/>
          <w:sz w:val="24"/>
          <w:szCs w:val="24"/>
        </w:rPr>
        <w:t xml:space="preserve">ube is identified </w:t>
      </w:r>
      <w:r w:rsidR="00C0550E">
        <w:rPr>
          <w:b w:val="0"/>
          <w:sz w:val="24"/>
          <w:szCs w:val="24"/>
        </w:rPr>
        <w:t>on the affected side(s). The custom-</w:t>
      </w:r>
      <w:r>
        <w:rPr>
          <w:b w:val="0"/>
          <w:sz w:val="24"/>
          <w:szCs w:val="24"/>
        </w:rPr>
        <w:t xml:space="preserve">made balloon is </w:t>
      </w:r>
      <w:r w:rsidR="00C0550E">
        <w:rPr>
          <w:b w:val="0"/>
          <w:sz w:val="24"/>
          <w:szCs w:val="24"/>
        </w:rPr>
        <w:t xml:space="preserve">then </w:t>
      </w:r>
      <w:r>
        <w:rPr>
          <w:b w:val="0"/>
          <w:sz w:val="24"/>
          <w:szCs w:val="24"/>
        </w:rPr>
        <w:t xml:space="preserve">passed directly up into the Eustachian Tube </w:t>
      </w:r>
      <w:r w:rsidR="00AA726E">
        <w:rPr>
          <w:b w:val="0"/>
          <w:sz w:val="24"/>
          <w:szCs w:val="24"/>
        </w:rPr>
        <w:t xml:space="preserve">under direct vision, </w:t>
      </w:r>
      <w:r>
        <w:rPr>
          <w:b w:val="0"/>
          <w:sz w:val="24"/>
          <w:szCs w:val="24"/>
        </w:rPr>
        <w:t xml:space="preserve">to </w:t>
      </w:r>
      <w:proofErr w:type="gramStart"/>
      <w:r>
        <w:rPr>
          <w:b w:val="0"/>
          <w:sz w:val="24"/>
          <w:szCs w:val="24"/>
        </w:rPr>
        <w:t>a distance of 2</w:t>
      </w:r>
      <w:proofErr w:type="gramEnd"/>
      <w:r>
        <w:rPr>
          <w:b w:val="0"/>
          <w:sz w:val="24"/>
          <w:szCs w:val="24"/>
        </w:rPr>
        <w:t xml:space="preserve"> </w:t>
      </w:r>
      <w:proofErr w:type="spellStart"/>
      <w:r>
        <w:rPr>
          <w:b w:val="0"/>
          <w:sz w:val="24"/>
          <w:szCs w:val="24"/>
        </w:rPr>
        <w:t>centimetres</w:t>
      </w:r>
      <w:proofErr w:type="spellEnd"/>
      <w:r>
        <w:rPr>
          <w:b w:val="0"/>
          <w:sz w:val="24"/>
          <w:szCs w:val="24"/>
        </w:rPr>
        <w:t>. The balloon is then inflated to a</w:t>
      </w:r>
      <w:r w:rsidR="00C0550E">
        <w:rPr>
          <w:b w:val="0"/>
          <w:sz w:val="24"/>
          <w:szCs w:val="24"/>
        </w:rPr>
        <w:t>n</w:t>
      </w:r>
      <w:r>
        <w:rPr>
          <w:b w:val="0"/>
          <w:sz w:val="24"/>
          <w:szCs w:val="24"/>
        </w:rPr>
        <w:t xml:space="preserve"> </w:t>
      </w:r>
      <w:r w:rsidR="00C0550E">
        <w:rPr>
          <w:b w:val="0"/>
          <w:sz w:val="24"/>
          <w:szCs w:val="24"/>
        </w:rPr>
        <w:t xml:space="preserve">exact </w:t>
      </w:r>
      <w:r>
        <w:rPr>
          <w:b w:val="0"/>
          <w:sz w:val="24"/>
          <w:szCs w:val="24"/>
        </w:rPr>
        <w:t xml:space="preserve">preset </w:t>
      </w:r>
      <w:proofErr w:type="gramStart"/>
      <w:r>
        <w:rPr>
          <w:b w:val="0"/>
          <w:sz w:val="24"/>
          <w:szCs w:val="24"/>
        </w:rPr>
        <w:t>pressure, and</w:t>
      </w:r>
      <w:proofErr w:type="gramEnd"/>
      <w:r>
        <w:rPr>
          <w:b w:val="0"/>
          <w:sz w:val="24"/>
          <w:szCs w:val="24"/>
        </w:rPr>
        <w:t xml:space="preserve"> left in the tube in the inflated position for 2 minutes</w:t>
      </w:r>
      <w:r w:rsidR="00AA726E">
        <w:rPr>
          <w:b w:val="0"/>
          <w:sz w:val="24"/>
          <w:szCs w:val="24"/>
        </w:rPr>
        <w:t>. The balloon is then deflated, and a</w:t>
      </w:r>
      <w:r w:rsidR="00C0550E">
        <w:rPr>
          <w:b w:val="0"/>
          <w:sz w:val="24"/>
          <w:szCs w:val="24"/>
        </w:rPr>
        <w:t>ll instruments are then withdrawn from the nose - nothing is left inside the nose or in the Eustachian Tube.</w:t>
      </w:r>
      <w:r w:rsidR="004A7330">
        <w:rPr>
          <w:b w:val="0"/>
          <w:sz w:val="24"/>
          <w:szCs w:val="24"/>
        </w:rPr>
        <w:t xml:space="preserve"> </w:t>
      </w:r>
      <w:r>
        <w:rPr>
          <w:b w:val="0"/>
          <w:sz w:val="24"/>
          <w:szCs w:val="24"/>
        </w:rPr>
        <w:t xml:space="preserve">This </w:t>
      </w:r>
      <w:r w:rsidR="00C0550E">
        <w:rPr>
          <w:b w:val="0"/>
          <w:sz w:val="24"/>
          <w:szCs w:val="24"/>
        </w:rPr>
        <w:t xml:space="preserve">procedure </w:t>
      </w:r>
      <w:r>
        <w:rPr>
          <w:b w:val="0"/>
          <w:sz w:val="24"/>
          <w:szCs w:val="24"/>
        </w:rPr>
        <w:t>expand</w:t>
      </w:r>
      <w:r w:rsidR="00AA726E">
        <w:rPr>
          <w:b w:val="0"/>
          <w:sz w:val="24"/>
          <w:szCs w:val="24"/>
        </w:rPr>
        <w:t>s the Eustachian Tube and</w:t>
      </w:r>
      <w:r>
        <w:rPr>
          <w:b w:val="0"/>
          <w:sz w:val="24"/>
          <w:szCs w:val="24"/>
        </w:rPr>
        <w:t xml:space="preserve"> restore</w:t>
      </w:r>
      <w:r w:rsidR="00AA726E">
        <w:rPr>
          <w:b w:val="0"/>
          <w:sz w:val="24"/>
          <w:szCs w:val="24"/>
        </w:rPr>
        <w:t>s</w:t>
      </w:r>
      <w:r>
        <w:rPr>
          <w:b w:val="0"/>
          <w:sz w:val="24"/>
          <w:szCs w:val="24"/>
        </w:rPr>
        <w:t xml:space="preserve"> </w:t>
      </w:r>
      <w:proofErr w:type="gramStart"/>
      <w:r>
        <w:rPr>
          <w:b w:val="0"/>
          <w:sz w:val="24"/>
          <w:szCs w:val="24"/>
        </w:rPr>
        <w:t>it’s</w:t>
      </w:r>
      <w:proofErr w:type="gramEnd"/>
      <w:r>
        <w:rPr>
          <w:b w:val="0"/>
          <w:sz w:val="24"/>
          <w:szCs w:val="24"/>
        </w:rPr>
        <w:t xml:space="preserve"> open pathway.</w:t>
      </w:r>
    </w:p>
    <w:p w14:paraId="37C358C9" w14:textId="77777777" w:rsidR="005B7788" w:rsidRDefault="005B7788" w:rsidP="005B7788">
      <w:pPr>
        <w:pStyle w:val="BodyText"/>
        <w:jc w:val="left"/>
        <w:rPr>
          <w:b w:val="0"/>
          <w:sz w:val="24"/>
          <w:szCs w:val="24"/>
        </w:rPr>
      </w:pPr>
    </w:p>
    <w:p w14:paraId="019EC8DC" w14:textId="18967615" w:rsidR="005B7788" w:rsidRDefault="005B7788" w:rsidP="005B7788">
      <w:pPr>
        <w:pStyle w:val="BodyText"/>
        <w:jc w:val="left"/>
        <w:rPr>
          <w:sz w:val="24"/>
          <w:szCs w:val="24"/>
          <w:u w:val="single"/>
        </w:rPr>
      </w:pPr>
      <w:r>
        <w:rPr>
          <w:sz w:val="24"/>
          <w:szCs w:val="24"/>
          <w:u w:val="single"/>
        </w:rPr>
        <w:t>How long does the procedure take and how long should I expect off work?</w:t>
      </w:r>
    </w:p>
    <w:p w14:paraId="4B02F125" w14:textId="77777777" w:rsidR="00C0550E" w:rsidRDefault="005B7788" w:rsidP="00C0550E">
      <w:pPr>
        <w:pStyle w:val="BodyText"/>
        <w:jc w:val="left"/>
        <w:rPr>
          <w:b w:val="0"/>
          <w:sz w:val="24"/>
          <w:szCs w:val="24"/>
        </w:rPr>
      </w:pPr>
      <w:r>
        <w:rPr>
          <w:b w:val="0"/>
          <w:sz w:val="24"/>
          <w:szCs w:val="24"/>
        </w:rPr>
        <w:t xml:space="preserve">The procedure takes about 30 </w:t>
      </w:r>
      <w:proofErr w:type="gramStart"/>
      <w:r>
        <w:rPr>
          <w:b w:val="0"/>
          <w:sz w:val="24"/>
          <w:szCs w:val="24"/>
        </w:rPr>
        <w:t>minutes, and</w:t>
      </w:r>
      <w:proofErr w:type="gramEnd"/>
      <w:r>
        <w:rPr>
          <w:b w:val="0"/>
          <w:sz w:val="24"/>
          <w:szCs w:val="24"/>
        </w:rPr>
        <w:t xml:space="preserve"> is performed as a day c</w:t>
      </w:r>
      <w:r w:rsidR="004A7330">
        <w:rPr>
          <w:b w:val="0"/>
          <w:sz w:val="24"/>
          <w:szCs w:val="24"/>
        </w:rPr>
        <w:t>ase (</w:t>
      </w:r>
      <w:proofErr w:type="spellStart"/>
      <w:r w:rsidR="004A7330">
        <w:rPr>
          <w:b w:val="0"/>
          <w:sz w:val="24"/>
          <w:szCs w:val="24"/>
        </w:rPr>
        <w:t>i.e</w:t>
      </w:r>
      <w:proofErr w:type="spellEnd"/>
      <w:r w:rsidR="004A7330">
        <w:rPr>
          <w:b w:val="0"/>
          <w:sz w:val="24"/>
          <w:szCs w:val="24"/>
        </w:rPr>
        <w:t xml:space="preserve"> you are in and out of H</w:t>
      </w:r>
      <w:r>
        <w:rPr>
          <w:b w:val="0"/>
          <w:sz w:val="24"/>
          <w:szCs w:val="24"/>
        </w:rPr>
        <w:t>ospital the</w:t>
      </w:r>
      <w:r w:rsidR="004A7330">
        <w:rPr>
          <w:b w:val="0"/>
          <w:sz w:val="24"/>
          <w:szCs w:val="24"/>
        </w:rPr>
        <w:t xml:space="preserve"> same day.)</w:t>
      </w:r>
      <w:r w:rsidR="00C0550E">
        <w:rPr>
          <w:b w:val="0"/>
          <w:sz w:val="24"/>
          <w:szCs w:val="24"/>
        </w:rPr>
        <w:t xml:space="preserve"> You should plan to take the day of the procedure and the following day off work (</w:t>
      </w:r>
      <w:proofErr w:type="spellStart"/>
      <w:r w:rsidR="00C0550E">
        <w:rPr>
          <w:b w:val="0"/>
          <w:sz w:val="24"/>
          <w:szCs w:val="24"/>
        </w:rPr>
        <w:t>i.e</w:t>
      </w:r>
      <w:proofErr w:type="spellEnd"/>
      <w:r w:rsidR="00C0550E">
        <w:rPr>
          <w:b w:val="0"/>
          <w:sz w:val="24"/>
          <w:szCs w:val="24"/>
        </w:rPr>
        <w:t xml:space="preserve"> 48 hours.)</w:t>
      </w:r>
    </w:p>
    <w:p w14:paraId="0D8F0937" w14:textId="1DCCA684" w:rsidR="004A7330" w:rsidRDefault="00C0550E" w:rsidP="005B7788">
      <w:pPr>
        <w:pStyle w:val="BodyText"/>
        <w:jc w:val="left"/>
        <w:rPr>
          <w:b w:val="0"/>
          <w:sz w:val="24"/>
          <w:szCs w:val="24"/>
        </w:rPr>
      </w:pPr>
      <w:r>
        <w:rPr>
          <w:b w:val="0"/>
          <w:sz w:val="24"/>
          <w:szCs w:val="24"/>
        </w:rPr>
        <w:t xml:space="preserve">Occasionally other procedures such as Septoplasty (to straighten the nasal partition and therefore improve access for the BET instruments up the nose) may be necessary and this may prolong the recovery period. </w:t>
      </w:r>
      <w:r w:rsidR="003647F3">
        <w:rPr>
          <w:b w:val="0"/>
          <w:sz w:val="24"/>
          <w:szCs w:val="24"/>
        </w:rPr>
        <w:t xml:space="preserve">We will </w:t>
      </w:r>
      <w:r>
        <w:rPr>
          <w:b w:val="0"/>
          <w:sz w:val="24"/>
          <w:szCs w:val="24"/>
        </w:rPr>
        <w:t xml:space="preserve">be able to advise you of this at the time of your assessment in Outpatients prior to </w:t>
      </w:r>
      <w:r w:rsidR="00AA726E">
        <w:rPr>
          <w:b w:val="0"/>
          <w:sz w:val="24"/>
          <w:szCs w:val="24"/>
        </w:rPr>
        <w:t xml:space="preserve">you </w:t>
      </w:r>
      <w:r>
        <w:rPr>
          <w:b w:val="0"/>
          <w:sz w:val="24"/>
          <w:szCs w:val="24"/>
        </w:rPr>
        <w:t xml:space="preserve">booking your </w:t>
      </w:r>
      <w:r w:rsidR="00AA726E">
        <w:rPr>
          <w:b w:val="0"/>
          <w:sz w:val="24"/>
          <w:szCs w:val="24"/>
        </w:rPr>
        <w:t xml:space="preserve">BET </w:t>
      </w:r>
      <w:r>
        <w:rPr>
          <w:b w:val="0"/>
          <w:sz w:val="24"/>
          <w:szCs w:val="24"/>
        </w:rPr>
        <w:t>operation.</w:t>
      </w:r>
    </w:p>
    <w:p w14:paraId="76A6987B" w14:textId="77777777" w:rsidR="004A7330" w:rsidRDefault="004A7330" w:rsidP="005B7788">
      <w:pPr>
        <w:pStyle w:val="BodyText"/>
        <w:jc w:val="left"/>
        <w:rPr>
          <w:b w:val="0"/>
          <w:sz w:val="24"/>
          <w:szCs w:val="24"/>
        </w:rPr>
      </w:pPr>
    </w:p>
    <w:p w14:paraId="75AEB431" w14:textId="77777777" w:rsidR="004A7330" w:rsidRDefault="004A7330" w:rsidP="005B7788">
      <w:pPr>
        <w:pStyle w:val="BodyText"/>
        <w:jc w:val="left"/>
        <w:rPr>
          <w:sz w:val="24"/>
          <w:szCs w:val="24"/>
          <w:u w:val="single"/>
        </w:rPr>
      </w:pPr>
      <w:r>
        <w:rPr>
          <w:sz w:val="24"/>
          <w:szCs w:val="24"/>
          <w:u w:val="single"/>
        </w:rPr>
        <w:t>Is BET safe and effective?</w:t>
      </w:r>
    </w:p>
    <w:p w14:paraId="16671E19" w14:textId="1C6B97F0" w:rsidR="001B2EAE" w:rsidRDefault="004A7330" w:rsidP="005B7788">
      <w:pPr>
        <w:pStyle w:val="BodyText"/>
        <w:jc w:val="left"/>
        <w:rPr>
          <w:b w:val="0"/>
          <w:sz w:val="24"/>
          <w:szCs w:val="24"/>
        </w:rPr>
      </w:pPr>
      <w:r>
        <w:rPr>
          <w:b w:val="0"/>
          <w:sz w:val="24"/>
          <w:szCs w:val="24"/>
        </w:rPr>
        <w:t>The Balloon equipment has been used in the sinuses for over 10 yea</w:t>
      </w:r>
      <w:r w:rsidR="00C0550E">
        <w:rPr>
          <w:b w:val="0"/>
          <w:sz w:val="24"/>
          <w:szCs w:val="24"/>
        </w:rPr>
        <w:t>rs both around the world</w:t>
      </w:r>
      <w:r w:rsidR="003647F3">
        <w:rPr>
          <w:b w:val="0"/>
          <w:sz w:val="24"/>
          <w:szCs w:val="24"/>
        </w:rPr>
        <w:t xml:space="preserve"> </w:t>
      </w:r>
      <w:r>
        <w:rPr>
          <w:b w:val="0"/>
          <w:sz w:val="24"/>
          <w:szCs w:val="24"/>
        </w:rPr>
        <w:t>with very good results</w:t>
      </w:r>
      <w:r w:rsidR="003647F3">
        <w:rPr>
          <w:b w:val="0"/>
          <w:sz w:val="24"/>
          <w:szCs w:val="24"/>
        </w:rPr>
        <w:t xml:space="preserve">, </w:t>
      </w:r>
      <w:r>
        <w:rPr>
          <w:b w:val="0"/>
          <w:sz w:val="24"/>
          <w:szCs w:val="24"/>
        </w:rPr>
        <w:t xml:space="preserve">particularly in cases where the frontal (forehead) sinuses require opening. </w:t>
      </w:r>
    </w:p>
    <w:p w14:paraId="5AAF80D8" w14:textId="6AEA9E70" w:rsidR="004A7330" w:rsidRDefault="00C0550E" w:rsidP="005B7788">
      <w:pPr>
        <w:pStyle w:val="BodyText"/>
        <w:jc w:val="left"/>
        <w:rPr>
          <w:b w:val="0"/>
          <w:sz w:val="24"/>
          <w:szCs w:val="24"/>
        </w:rPr>
      </w:pPr>
      <w:r>
        <w:rPr>
          <w:b w:val="0"/>
          <w:sz w:val="24"/>
          <w:szCs w:val="24"/>
        </w:rPr>
        <w:t xml:space="preserve">The same equipment </w:t>
      </w:r>
      <w:r w:rsidR="003647F3">
        <w:rPr>
          <w:b w:val="0"/>
          <w:sz w:val="24"/>
          <w:szCs w:val="24"/>
        </w:rPr>
        <w:t xml:space="preserve">is </w:t>
      </w:r>
      <w:r w:rsidR="004A7330">
        <w:rPr>
          <w:b w:val="0"/>
          <w:sz w:val="24"/>
          <w:szCs w:val="24"/>
        </w:rPr>
        <w:t>now being u</w:t>
      </w:r>
      <w:r>
        <w:rPr>
          <w:b w:val="0"/>
          <w:sz w:val="24"/>
          <w:szCs w:val="24"/>
        </w:rPr>
        <w:t xml:space="preserve">sed in the Eustachian Tube </w:t>
      </w:r>
      <w:r w:rsidR="004A7330">
        <w:rPr>
          <w:b w:val="0"/>
          <w:sz w:val="24"/>
          <w:szCs w:val="24"/>
        </w:rPr>
        <w:t xml:space="preserve">and the results from </w:t>
      </w:r>
      <w:r w:rsidR="003647F3">
        <w:rPr>
          <w:b w:val="0"/>
          <w:sz w:val="24"/>
          <w:szCs w:val="24"/>
        </w:rPr>
        <w:t xml:space="preserve">many </w:t>
      </w:r>
      <w:r w:rsidR="004A7330">
        <w:rPr>
          <w:b w:val="0"/>
          <w:sz w:val="24"/>
          <w:szCs w:val="24"/>
        </w:rPr>
        <w:t xml:space="preserve">series of patients </w:t>
      </w:r>
      <w:r w:rsidR="001B2EAE">
        <w:rPr>
          <w:b w:val="0"/>
          <w:sz w:val="24"/>
          <w:szCs w:val="24"/>
        </w:rPr>
        <w:t xml:space="preserve">from around the world </w:t>
      </w:r>
      <w:r w:rsidR="004A7330">
        <w:rPr>
          <w:b w:val="0"/>
          <w:sz w:val="24"/>
          <w:szCs w:val="24"/>
        </w:rPr>
        <w:t xml:space="preserve">have been very encouraging. These series of patients have consistently shown that BET is superior to the more conservative measures used to treat ETD as </w:t>
      </w:r>
      <w:r w:rsidR="001713E9">
        <w:rPr>
          <w:b w:val="0"/>
          <w:sz w:val="24"/>
          <w:szCs w:val="24"/>
        </w:rPr>
        <w:t xml:space="preserve">we </w:t>
      </w:r>
      <w:r w:rsidR="004A7330">
        <w:rPr>
          <w:b w:val="0"/>
          <w:sz w:val="24"/>
          <w:szCs w:val="24"/>
        </w:rPr>
        <w:t>have outlined above, and most importantly it has been shown to be a safe procedure with no significant complications reported.</w:t>
      </w:r>
    </w:p>
    <w:p w14:paraId="06A69B3F" w14:textId="5E51DD1E" w:rsidR="00AA726E" w:rsidRDefault="00AA726E" w:rsidP="005B7788">
      <w:pPr>
        <w:pStyle w:val="BodyText"/>
        <w:jc w:val="left"/>
        <w:rPr>
          <w:b w:val="0"/>
          <w:sz w:val="24"/>
          <w:szCs w:val="24"/>
        </w:rPr>
      </w:pPr>
      <w:r>
        <w:rPr>
          <w:b w:val="0"/>
          <w:sz w:val="24"/>
          <w:szCs w:val="24"/>
        </w:rPr>
        <w:t xml:space="preserve">This equipment and technique </w:t>
      </w:r>
      <w:proofErr w:type="gramStart"/>
      <w:r>
        <w:rPr>
          <w:b w:val="0"/>
          <w:sz w:val="24"/>
          <w:szCs w:val="24"/>
        </w:rPr>
        <w:t>has</w:t>
      </w:r>
      <w:proofErr w:type="gramEnd"/>
      <w:r>
        <w:rPr>
          <w:b w:val="0"/>
          <w:sz w:val="24"/>
          <w:szCs w:val="24"/>
        </w:rPr>
        <w:t xml:space="preserve"> NICE approval. </w:t>
      </w:r>
    </w:p>
    <w:p w14:paraId="7ABEEB37" w14:textId="77777777" w:rsidR="004A7330" w:rsidRDefault="004A7330" w:rsidP="005B7788">
      <w:pPr>
        <w:pStyle w:val="BodyText"/>
        <w:jc w:val="left"/>
        <w:rPr>
          <w:b w:val="0"/>
          <w:sz w:val="24"/>
          <w:szCs w:val="24"/>
        </w:rPr>
      </w:pPr>
    </w:p>
    <w:p w14:paraId="4076507B" w14:textId="77777777" w:rsidR="004A7330" w:rsidRDefault="004A7330" w:rsidP="005B7788">
      <w:pPr>
        <w:pStyle w:val="BodyText"/>
        <w:jc w:val="left"/>
        <w:rPr>
          <w:sz w:val="24"/>
          <w:szCs w:val="24"/>
          <w:u w:val="single"/>
        </w:rPr>
      </w:pPr>
      <w:r w:rsidRPr="004A7330">
        <w:rPr>
          <w:sz w:val="24"/>
          <w:szCs w:val="24"/>
          <w:u w:val="single"/>
        </w:rPr>
        <w:t xml:space="preserve">How do I know if BET is right for me? </w:t>
      </w:r>
    </w:p>
    <w:p w14:paraId="2E77A0C7" w14:textId="68F0058C" w:rsidR="004A7330" w:rsidRDefault="004A7330" w:rsidP="005B7788">
      <w:pPr>
        <w:pStyle w:val="BodyText"/>
        <w:jc w:val="left"/>
        <w:rPr>
          <w:b w:val="0"/>
          <w:sz w:val="24"/>
          <w:szCs w:val="24"/>
        </w:rPr>
      </w:pPr>
      <w:r>
        <w:rPr>
          <w:b w:val="0"/>
          <w:sz w:val="24"/>
          <w:szCs w:val="24"/>
        </w:rPr>
        <w:t xml:space="preserve">If you have 1 or more of the symptoms </w:t>
      </w:r>
      <w:r w:rsidR="003647F3">
        <w:rPr>
          <w:b w:val="0"/>
          <w:sz w:val="24"/>
          <w:szCs w:val="24"/>
        </w:rPr>
        <w:t xml:space="preserve">we </w:t>
      </w:r>
      <w:r>
        <w:rPr>
          <w:b w:val="0"/>
          <w:sz w:val="24"/>
          <w:szCs w:val="24"/>
        </w:rPr>
        <w:t>have listed above, and they are persistent for 3 months or more, then BET may help you.</w:t>
      </w:r>
    </w:p>
    <w:p w14:paraId="51561B72" w14:textId="77777777" w:rsidR="003647F3" w:rsidRDefault="003647F3" w:rsidP="005B7788">
      <w:pPr>
        <w:pStyle w:val="BodyText"/>
        <w:jc w:val="left"/>
        <w:rPr>
          <w:b w:val="0"/>
          <w:sz w:val="24"/>
          <w:szCs w:val="24"/>
        </w:rPr>
      </w:pPr>
    </w:p>
    <w:p w14:paraId="412D648D" w14:textId="77777777" w:rsidR="003647F3" w:rsidRDefault="004A7330" w:rsidP="005B7788">
      <w:pPr>
        <w:pStyle w:val="BodyText"/>
        <w:jc w:val="left"/>
        <w:rPr>
          <w:b w:val="0"/>
          <w:sz w:val="24"/>
          <w:szCs w:val="24"/>
        </w:rPr>
      </w:pPr>
      <w:r>
        <w:rPr>
          <w:b w:val="0"/>
          <w:sz w:val="24"/>
          <w:szCs w:val="24"/>
        </w:rPr>
        <w:t xml:space="preserve">Below is a validated questionnaire that </w:t>
      </w:r>
      <w:r w:rsidR="003647F3">
        <w:rPr>
          <w:b w:val="0"/>
          <w:sz w:val="24"/>
          <w:szCs w:val="24"/>
        </w:rPr>
        <w:t xml:space="preserve">we </w:t>
      </w:r>
      <w:r>
        <w:rPr>
          <w:b w:val="0"/>
          <w:sz w:val="24"/>
          <w:szCs w:val="24"/>
        </w:rPr>
        <w:t xml:space="preserve">use for assessment of the severity of your symptoms. </w:t>
      </w:r>
    </w:p>
    <w:p w14:paraId="67CC9DC5" w14:textId="77777777" w:rsidR="001713E9" w:rsidRDefault="001713E9" w:rsidP="005B7788">
      <w:pPr>
        <w:pStyle w:val="BodyText"/>
        <w:jc w:val="left"/>
        <w:rPr>
          <w:b w:val="0"/>
          <w:sz w:val="24"/>
          <w:szCs w:val="24"/>
        </w:rPr>
      </w:pPr>
    </w:p>
    <w:p w14:paraId="483D50C7" w14:textId="45CD15DD" w:rsidR="00324850" w:rsidRDefault="004A7330" w:rsidP="005B7788">
      <w:pPr>
        <w:pStyle w:val="BodyText"/>
        <w:jc w:val="left"/>
        <w:rPr>
          <w:b w:val="0"/>
          <w:sz w:val="24"/>
          <w:szCs w:val="24"/>
        </w:rPr>
      </w:pPr>
      <w:r>
        <w:rPr>
          <w:b w:val="0"/>
          <w:sz w:val="24"/>
          <w:szCs w:val="24"/>
        </w:rPr>
        <w:t xml:space="preserve">Fill it in and see what you score – if your problems are in the moderate or </w:t>
      </w:r>
      <w:r w:rsidR="00AA726E">
        <w:rPr>
          <w:b w:val="0"/>
          <w:sz w:val="24"/>
          <w:szCs w:val="24"/>
        </w:rPr>
        <w:t xml:space="preserve">severe range, then BET may </w:t>
      </w:r>
      <w:r>
        <w:rPr>
          <w:b w:val="0"/>
          <w:sz w:val="24"/>
          <w:szCs w:val="24"/>
        </w:rPr>
        <w:t xml:space="preserve">be an </w:t>
      </w:r>
      <w:proofErr w:type="gramStart"/>
      <w:r>
        <w:rPr>
          <w:b w:val="0"/>
          <w:sz w:val="24"/>
          <w:szCs w:val="24"/>
        </w:rPr>
        <w:t>option</w:t>
      </w:r>
      <w:proofErr w:type="gramEnd"/>
      <w:r>
        <w:rPr>
          <w:b w:val="0"/>
          <w:sz w:val="24"/>
          <w:szCs w:val="24"/>
        </w:rPr>
        <w:t xml:space="preserve"> and </w:t>
      </w:r>
      <w:r w:rsidR="003647F3">
        <w:rPr>
          <w:b w:val="0"/>
          <w:sz w:val="24"/>
          <w:szCs w:val="24"/>
        </w:rPr>
        <w:t xml:space="preserve">we </w:t>
      </w:r>
      <w:r>
        <w:rPr>
          <w:b w:val="0"/>
          <w:sz w:val="24"/>
          <w:szCs w:val="24"/>
        </w:rPr>
        <w:t>would be happy to talk to you about it if yo</w:t>
      </w:r>
      <w:r w:rsidR="00AA726E">
        <w:rPr>
          <w:b w:val="0"/>
          <w:sz w:val="24"/>
          <w:szCs w:val="24"/>
        </w:rPr>
        <w:t xml:space="preserve">u make an appointment to see </w:t>
      </w:r>
      <w:r w:rsidR="003647F3">
        <w:rPr>
          <w:b w:val="0"/>
          <w:sz w:val="24"/>
          <w:szCs w:val="24"/>
        </w:rPr>
        <w:t xml:space="preserve">us </w:t>
      </w:r>
      <w:r w:rsidR="00AA726E">
        <w:rPr>
          <w:b w:val="0"/>
          <w:sz w:val="24"/>
          <w:szCs w:val="24"/>
        </w:rPr>
        <w:t>in Outpatients.</w:t>
      </w:r>
    </w:p>
    <w:p w14:paraId="7D3F7FA6" w14:textId="77777777" w:rsidR="00324850" w:rsidRDefault="00324850" w:rsidP="005B7788">
      <w:pPr>
        <w:pStyle w:val="BodyText"/>
        <w:jc w:val="left"/>
        <w:rPr>
          <w:b w:val="0"/>
          <w:sz w:val="24"/>
          <w:szCs w:val="24"/>
        </w:rPr>
      </w:pPr>
    </w:p>
    <w:p w14:paraId="0810ECBC" w14:textId="77777777" w:rsidR="00324850" w:rsidRDefault="00324850" w:rsidP="005B7788">
      <w:pPr>
        <w:pStyle w:val="BodyText"/>
        <w:jc w:val="left"/>
        <w:rPr>
          <w:b w:val="0"/>
          <w:sz w:val="24"/>
          <w:szCs w:val="24"/>
        </w:rPr>
      </w:pPr>
    </w:p>
    <w:p w14:paraId="28444C1D" w14:textId="7F1F605C" w:rsidR="00324850" w:rsidRPr="00BB1A24" w:rsidRDefault="00324850" w:rsidP="003C301E">
      <w:pPr>
        <w:ind w:right="-450"/>
        <w:jc w:val="center"/>
        <w:outlineLvl w:val="0"/>
        <w:rPr>
          <w:b/>
          <w:sz w:val="36"/>
          <w:szCs w:val="36"/>
        </w:rPr>
      </w:pPr>
      <w:r>
        <w:rPr>
          <w:b/>
          <w:sz w:val="36"/>
          <w:szCs w:val="36"/>
        </w:rPr>
        <w:lastRenderedPageBreak/>
        <w:t>Eustachian Tube Dysfunction</w:t>
      </w:r>
      <w:r w:rsidRPr="00BB1A24">
        <w:rPr>
          <w:b/>
          <w:sz w:val="36"/>
          <w:szCs w:val="36"/>
        </w:rPr>
        <w:t xml:space="preserve"> Questionnaire</w:t>
      </w:r>
    </w:p>
    <w:p w14:paraId="5F28AB28" w14:textId="77777777" w:rsidR="00324850" w:rsidRDefault="00324850" w:rsidP="00324850">
      <w:pPr>
        <w:ind w:right="-450"/>
      </w:pPr>
    </w:p>
    <w:p w14:paraId="363B0755" w14:textId="77777777" w:rsidR="00324850" w:rsidRDefault="00324850" w:rsidP="00324850">
      <w:pPr>
        <w:ind w:right="-450"/>
      </w:pPr>
    </w:p>
    <w:p w14:paraId="11950DA4" w14:textId="4878094D" w:rsidR="00324850" w:rsidRDefault="00324850" w:rsidP="00324850">
      <w:pPr>
        <w:ind w:right="-450"/>
      </w:pPr>
      <w:r w:rsidRPr="00F614A2">
        <w:t xml:space="preserve">As part of your assessment prior to </w:t>
      </w:r>
      <w:r>
        <w:t xml:space="preserve">potential treatment for ETD, how much of a problem have each of the following issues been a problem for you over the </w:t>
      </w:r>
      <w:r w:rsidRPr="00F21F32">
        <w:rPr>
          <w:b/>
        </w:rPr>
        <w:t xml:space="preserve">past 1 </w:t>
      </w:r>
      <w:proofErr w:type="gramStart"/>
      <w:r w:rsidRPr="00F21F32">
        <w:rPr>
          <w:b/>
        </w:rPr>
        <w:t>month</w:t>
      </w:r>
      <w:r>
        <w:t xml:space="preserve"> ?</w:t>
      </w:r>
      <w:proofErr w:type="gramEnd"/>
    </w:p>
    <w:p w14:paraId="102AB21D" w14:textId="77777777" w:rsidR="00324850" w:rsidRDefault="00324850" w:rsidP="00324850">
      <w:pPr>
        <w:ind w:right="-450"/>
      </w:pPr>
    </w:p>
    <w:p w14:paraId="50FFB2CA" w14:textId="77777777" w:rsidR="00324850" w:rsidRDefault="00324850" w:rsidP="00324850">
      <w:pPr>
        <w:ind w:right="-450"/>
      </w:pPr>
    </w:p>
    <w:p w14:paraId="7C7AC852" w14:textId="77777777" w:rsidR="00324850" w:rsidRDefault="00324850" w:rsidP="00324850">
      <w:pPr>
        <w:ind w:right="-450"/>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4111"/>
        <w:gridCol w:w="709"/>
        <w:gridCol w:w="709"/>
        <w:gridCol w:w="709"/>
        <w:gridCol w:w="708"/>
        <w:gridCol w:w="709"/>
        <w:gridCol w:w="709"/>
        <w:gridCol w:w="850"/>
      </w:tblGrid>
      <w:tr w:rsidR="00324850" w:rsidRPr="00882989" w14:paraId="3DABB0D1" w14:textId="77777777" w:rsidTr="009C358A">
        <w:tc>
          <w:tcPr>
            <w:tcW w:w="533" w:type="dxa"/>
          </w:tcPr>
          <w:p w14:paraId="0D63E2EF" w14:textId="77777777" w:rsidR="00324850" w:rsidRDefault="00324850" w:rsidP="009C358A">
            <w:pPr>
              <w:ind w:right="-450"/>
              <w:rPr>
                <w:sz w:val="20"/>
                <w:szCs w:val="20"/>
              </w:rPr>
            </w:pPr>
          </w:p>
          <w:p w14:paraId="4C05A917" w14:textId="77777777" w:rsidR="00324850" w:rsidRPr="00882989" w:rsidRDefault="00324850" w:rsidP="009C358A">
            <w:pPr>
              <w:ind w:right="-450"/>
              <w:rPr>
                <w:sz w:val="20"/>
                <w:szCs w:val="20"/>
              </w:rPr>
            </w:pPr>
          </w:p>
        </w:tc>
        <w:tc>
          <w:tcPr>
            <w:tcW w:w="4111" w:type="dxa"/>
            <w:vAlign w:val="center"/>
          </w:tcPr>
          <w:p w14:paraId="1034AF06" w14:textId="77777777" w:rsidR="00324850" w:rsidRPr="00882989" w:rsidRDefault="00324850" w:rsidP="009C358A">
            <w:pPr>
              <w:ind w:right="-450"/>
              <w:rPr>
                <w:sz w:val="20"/>
                <w:szCs w:val="20"/>
              </w:rPr>
            </w:pPr>
          </w:p>
        </w:tc>
        <w:tc>
          <w:tcPr>
            <w:tcW w:w="1418" w:type="dxa"/>
            <w:gridSpan w:val="2"/>
            <w:vAlign w:val="center"/>
          </w:tcPr>
          <w:p w14:paraId="502B4096" w14:textId="77777777" w:rsidR="00324850" w:rsidRPr="007466A4" w:rsidRDefault="00324850" w:rsidP="009C358A">
            <w:pPr>
              <w:ind w:right="-450"/>
              <w:rPr>
                <w:b/>
                <w:sz w:val="18"/>
                <w:szCs w:val="18"/>
              </w:rPr>
            </w:pPr>
            <w:r>
              <w:rPr>
                <w:b/>
                <w:sz w:val="18"/>
                <w:szCs w:val="18"/>
              </w:rPr>
              <w:t xml:space="preserve">   </w:t>
            </w:r>
            <w:r w:rsidRPr="007466A4">
              <w:rPr>
                <w:b/>
                <w:sz w:val="18"/>
                <w:szCs w:val="18"/>
              </w:rPr>
              <w:t>No Problem</w:t>
            </w:r>
          </w:p>
        </w:tc>
        <w:tc>
          <w:tcPr>
            <w:tcW w:w="2126" w:type="dxa"/>
            <w:gridSpan w:val="3"/>
            <w:vAlign w:val="center"/>
          </w:tcPr>
          <w:p w14:paraId="2659984E" w14:textId="77777777" w:rsidR="00324850" w:rsidRPr="007466A4" w:rsidRDefault="00324850" w:rsidP="009C358A">
            <w:pPr>
              <w:ind w:right="-450"/>
              <w:rPr>
                <w:b/>
                <w:sz w:val="18"/>
                <w:szCs w:val="18"/>
              </w:rPr>
            </w:pPr>
            <w:r>
              <w:rPr>
                <w:b/>
                <w:sz w:val="18"/>
                <w:szCs w:val="18"/>
              </w:rPr>
              <w:t xml:space="preserve">    </w:t>
            </w:r>
            <w:r w:rsidRPr="007466A4">
              <w:rPr>
                <w:b/>
                <w:sz w:val="18"/>
                <w:szCs w:val="18"/>
              </w:rPr>
              <w:t>Moderate Problem</w:t>
            </w:r>
          </w:p>
        </w:tc>
        <w:tc>
          <w:tcPr>
            <w:tcW w:w="1559" w:type="dxa"/>
            <w:gridSpan w:val="2"/>
            <w:vAlign w:val="center"/>
          </w:tcPr>
          <w:p w14:paraId="5634ABB2" w14:textId="77777777" w:rsidR="00324850" w:rsidRPr="007466A4" w:rsidRDefault="00324850" w:rsidP="009C358A">
            <w:pPr>
              <w:ind w:right="-450"/>
              <w:rPr>
                <w:b/>
                <w:sz w:val="18"/>
                <w:szCs w:val="18"/>
              </w:rPr>
            </w:pPr>
            <w:r w:rsidRPr="007466A4">
              <w:rPr>
                <w:b/>
                <w:sz w:val="18"/>
                <w:szCs w:val="18"/>
              </w:rPr>
              <w:t>Severe Problem</w:t>
            </w:r>
          </w:p>
        </w:tc>
      </w:tr>
      <w:tr w:rsidR="00324850" w:rsidRPr="00882989" w14:paraId="7BA41EA4" w14:textId="77777777" w:rsidTr="009C358A">
        <w:trPr>
          <w:trHeight w:val="624"/>
        </w:trPr>
        <w:tc>
          <w:tcPr>
            <w:tcW w:w="533" w:type="dxa"/>
          </w:tcPr>
          <w:p w14:paraId="7EAB2401" w14:textId="77777777" w:rsidR="00324850" w:rsidRDefault="00324850" w:rsidP="009C358A">
            <w:pPr>
              <w:ind w:right="-450"/>
              <w:rPr>
                <w:sz w:val="20"/>
                <w:szCs w:val="20"/>
              </w:rPr>
            </w:pPr>
          </w:p>
          <w:p w14:paraId="069131A7" w14:textId="77777777" w:rsidR="00324850" w:rsidRPr="00882989" w:rsidRDefault="00324850" w:rsidP="009C358A">
            <w:pPr>
              <w:ind w:right="-450"/>
              <w:rPr>
                <w:sz w:val="20"/>
                <w:szCs w:val="20"/>
              </w:rPr>
            </w:pPr>
            <w:r w:rsidRPr="00882989">
              <w:rPr>
                <w:sz w:val="20"/>
                <w:szCs w:val="20"/>
              </w:rPr>
              <w:t>1.</w:t>
            </w:r>
          </w:p>
        </w:tc>
        <w:tc>
          <w:tcPr>
            <w:tcW w:w="4111" w:type="dxa"/>
            <w:vAlign w:val="center"/>
          </w:tcPr>
          <w:p w14:paraId="0B2A8DBE" w14:textId="77777777" w:rsidR="00324850" w:rsidRPr="00882989" w:rsidRDefault="00324850" w:rsidP="009C358A">
            <w:pPr>
              <w:ind w:right="-450"/>
              <w:rPr>
                <w:sz w:val="20"/>
                <w:szCs w:val="20"/>
              </w:rPr>
            </w:pPr>
            <w:r>
              <w:rPr>
                <w:sz w:val="20"/>
                <w:szCs w:val="20"/>
              </w:rPr>
              <w:t>Pressure i</w:t>
            </w:r>
            <w:r w:rsidRPr="00882989">
              <w:rPr>
                <w:sz w:val="20"/>
                <w:szCs w:val="20"/>
              </w:rPr>
              <w:t>n the ears?</w:t>
            </w:r>
          </w:p>
        </w:tc>
        <w:tc>
          <w:tcPr>
            <w:tcW w:w="709" w:type="dxa"/>
            <w:vAlign w:val="center"/>
          </w:tcPr>
          <w:p w14:paraId="7A8C5CBB" w14:textId="77777777" w:rsidR="00324850" w:rsidRPr="00882989" w:rsidRDefault="00324850" w:rsidP="009C358A">
            <w:pPr>
              <w:ind w:right="-450"/>
              <w:rPr>
                <w:sz w:val="18"/>
                <w:szCs w:val="18"/>
              </w:rPr>
            </w:pPr>
            <w:r>
              <w:rPr>
                <w:sz w:val="18"/>
                <w:szCs w:val="18"/>
              </w:rPr>
              <w:t xml:space="preserve">   </w:t>
            </w:r>
            <w:r w:rsidRPr="00882989">
              <w:rPr>
                <w:sz w:val="18"/>
                <w:szCs w:val="18"/>
              </w:rPr>
              <w:t>1</w:t>
            </w:r>
          </w:p>
        </w:tc>
        <w:tc>
          <w:tcPr>
            <w:tcW w:w="709" w:type="dxa"/>
            <w:vAlign w:val="center"/>
          </w:tcPr>
          <w:p w14:paraId="75CE604D" w14:textId="77777777" w:rsidR="00324850" w:rsidRPr="00882989" w:rsidRDefault="00324850" w:rsidP="009C358A">
            <w:pPr>
              <w:ind w:right="-450"/>
              <w:rPr>
                <w:sz w:val="18"/>
                <w:szCs w:val="18"/>
              </w:rPr>
            </w:pPr>
            <w:r>
              <w:rPr>
                <w:sz w:val="18"/>
                <w:szCs w:val="18"/>
              </w:rPr>
              <w:t xml:space="preserve">   </w:t>
            </w:r>
            <w:r w:rsidRPr="00882989">
              <w:rPr>
                <w:sz w:val="18"/>
                <w:szCs w:val="18"/>
              </w:rPr>
              <w:t>2</w:t>
            </w:r>
          </w:p>
        </w:tc>
        <w:tc>
          <w:tcPr>
            <w:tcW w:w="709" w:type="dxa"/>
            <w:vAlign w:val="center"/>
          </w:tcPr>
          <w:p w14:paraId="0951593F" w14:textId="77777777" w:rsidR="00324850" w:rsidRPr="00882989" w:rsidRDefault="00324850" w:rsidP="009C358A">
            <w:pPr>
              <w:ind w:right="-450"/>
              <w:rPr>
                <w:sz w:val="18"/>
                <w:szCs w:val="18"/>
              </w:rPr>
            </w:pPr>
            <w:r>
              <w:rPr>
                <w:sz w:val="18"/>
                <w:szCs w:val="18"/>
              </w:rPr>
              <w:t xml:space="preserve">   </w:t>
            </w:r>
            <w:r w:rsidRPr="00882989">
              <w:rPr>
                <w:sz w:val="18"/>
                <w:szCs w:val="18"/>
              </w:rPr>
              <w:t>3</w:t>
            </w:r>
          </w:p>
        </w:tc>
        <w:tc>
          <w:tcPr>
            <w:tcW w:w="708" w:type="dxa"/>
            <w:vAlign w:val="center"/>
          </w:tcPr>
          <w:p w14:paraId="10D96F53" w14:textId="77777777" w:rsidR="00324850" w:rsidRPr="00882989" w:rsidRDefault="00324850" w:rsidP="009C358A">
            <w:pPr>
              <w:ind w:right="-450"/>
              <w:rPr>
                <w:sz w:val="18"/>
                <w:szCs w:val="18"/>
              </w:rPr>
            </w:pPr>
            <w:r>
              <w:rPr>
                <w:sz w:val="18"/>
                <w:szCs w:val="18"/>
              </w:rPr>
              <w:t xml:space="preserve">   </w:t>
            </w:r>
            <w:r w:rsidRPr="00882989">
              <w:rPr>
                <w:sz w:val="18"/>
                <w:szCs w:val="18"/>
              </w:rPr>
              <w:t>4</w:t>
            </w:r>
          </w:p>
        </w:tc>
        <w:tc>
          <w:tcPr>
            <w:tcW w:w="709" w:type="dxa"/>
            <w:vAlign w:val="center"/>
          </w:tcPr>
          <w:p w14:paraId="009087CA" w14:textId="77777777" w:rsidR="00324850" w:rsidRPr="00882989" w:rsidRDefault="00324850" w:rsidP="009C358A">
            <w:pPr>
              <w:ind w:right="-450"/>
              <w:rPr>
                <w:sz w:val="18"/>
                <w:szCs w:val="18"/>
              </w:rPr>
            </w:pPr>
            <w:r>
              <w:rPr>
                <w:sz w:val="18"/>
                <w:szCs w:val="18"/>
              </w:rPr>
              <w:t xml:space="preserve">    </w:t>
            </w:r>
            <w:r w:rsidRPr="00882989">
              <w:rPr>
                <w:sz w:val="18"/>
                <w:szCs w:val="18"/>
              </w:rPr>
              <w:t>5</w:t>
            </w:r>
          </w:p>
        </w:tc>
        <w:tc>
          <w:tcPr>
            <w:tcW w:w="709" w:type="dxa"/>
            <w:vAlign w:val="center"/>
          </w:tcPr>
          <w:p w14:paraId="43B6128B" w14:textId="77777777" w:rsidR="00324850" w:rsidRPr="00882989" w:rsidRDefault="00324850" w:rsidP="009C358A">
            <w:pPr>
              <w:ind w:right="-450"/>
              <w:rPr>
                <w:sz w:val="18"/>
                <w:szCs w:val="18"/>
              </w:rPr>
            </w:pPr>
            <w:r>
              <w:rPr>
                <w:sz w:val="18"/>
                <w:szCs w:val="18"/>
              </w:rPr>
              <w:t xml:space="preserve">    </w:t>
            </w:r>
            <w:r w:rsidRPr="00882989">
              <w:rPr>
                <w:sz w:val="18"/>
                <w:szCs w:val="18"/>
              </w:rPr>
              <w:t>6</w:t>
            </w:r>
          </w:p>
        </w:tc>
        <w:tc>
          <w:tcPr>
            <w:tcW w:w="850" w:type="dxa"/>
            <w:vAlign w:val="center"/>
          </w:tcPr>
          <w:p w14:paraId="3AF2473F" w14:textId="77777777" w:rsidR="00324850" w:rsidRPr="00882989" w:rsidRDefault="00324850" w:rsidP="009C358A">
            <w:pPr>
              <w:ind w:right="-450"/>
              <w:rPr>
                <w:sz w:val="18"/>
                <w:szCs w:val="18"/>
              </w:rPr>
            </w:pPr>
            <w:r>
              <w:rPr>
                <w:sz w:val="18"/>
                <w:szCs w:val="18"/>
              </w:rPr>
              <w:t xml:space="preserve">    </w:t>
            </w:r>
            <w:r w:rsidRPr="00882989">
              <w:rPr>
                <w:sz w:val="18"/>
                <w:szCs w:val="18"/>
              </w:rPr>
              <w:t>7</w:t>
            </w:r>
          </w:p>
        </w:tc>
      </w:tr>
      <w:tr w:rsidR="00324850" w:rsidRPr="00882989" w14:paraId="574255D6" w14:textId="77777777" w:rsidTr="009C358A">
        <w:trPr>
          <w:trHeight w:val="624"/>
        </w:trPr>
        <w:tc>
          <w:tcPr>
            <w:tcW w:w="533" w:type="dxa"/>
          </w:tcPr>
          <w:p w14:paraId="623862DA" w14:textId="77777777" w:rsidR="00324850" w:rsidRDefault="00324850" w:rsidP="009C358A">
            <w:pPr>
              <w:ind w:right="-450"/>
              <w:rPr>
                <w:sz w:val="20"/>
                <w:szCs w:val="20"/>
              </w:rPr>
            </w:pPr>
          </w:p>
          <w:p w14:paraId="283526FA" w14:textId="77777777" w:rsidR="00324850" w:rsidRPr="00882989" w:rsidRDefault="00324850" w:rsidP="009C358A">
            <w:pPr>
              <w:ind w:right="-450"/>
              <w:rPr>
                <w:sz w:val="20"/>
                <w:szCs w:val="20"/>
              </w:rPr>
            </w:pPr>
            <w:r w:rsidRPr="00882989">
              <w:rPr>
                <w:sz w:val="20"/>
                <w:szCs w:val="20"/>
              </w:rPr>
              <w:t>2.</w:t>
            </w:r>
          </w:p>
        </w:tc>
        <w:tc>
          <w:tcPr>
            <w:tcW w:w="4111" w:type="dxa"/>
            <w:vAlign w:val="center"/>
          </w:tcPr>
          <w:p w14:paraId="1A25203C" w14:textId="77777777" w:rsidR="00324850" w:rsidRPr="00882989" w:rsidRDefault="00324850" w:rsidP="009C358A">
            <w:pPr>
              <w:ind w:right="-450"/>
              <w:rPr>
                <w:sz w:val="20"/>
                <w:szCs w:val="20"/>
              </w:rPr>
            </w:pPr>
            <w:r w:rsidRPr="00882989">
              <w:rPr>
                <w:sz w:val="20"/>
                <w:szCs w:val="20"/>
              </w:rPr>
              <w:t>Pain in the ears?</w:t>
            </w:r>
          </w:p>
        </w:tc>
        <w:tc>
          <w:tcPr>
            <w:tcW w:w="709" w:type="dxa"/>
            <w:vAlign w:val="center"/>
          </w:tcPr>
          <w:p w14:paraId="1D52685A" w14:textId="77777777" w:rsidR="00324850" w:rsidRPr="00882989" w:rsidRDefault="00324850" w:rsidP="009C358A">
            <w:pPr>
              <w:ind w:right="-450"/>
              <w:rPr>
                <w:sz w:val="18"/>
                <w:szCs w:val="18"/>
              </w:rPr>
            </w:pPr>
            <w:r>
              <w:rPr>
                <w:sz w:val="18"/>
                <w:szCs w:val="18"/>
              </w:rPr>
              <w:t xml:space="preserve">   </w:t>
            </w:r>
            <w:r w:rsidRPr="00882989">
              <w:rPr>
                <w:sz w:val="18"/>
                <w:szCs w:val="18"/>
              </w:rPr>
              <w:t>1</w:t>
            </w:r>
          </w:p>
        </w:tc>
        <w:tc>
          <w:tcPr>
            <w:tcW w:w="709" w:type="dxa"/>
            <w:vAlign w:val="center"/>
          </w:tcPr>
          <w:p w14:paraId="7D7A1444" w14:textId="77777777" w:rsidR="00324850" w:rsidRPr="00882989" w:rsidRDefault="00324850" w:rsidP="009C358A">
            <w:pPr>
              <w:ind w:right="-450"/>
              <w:rPr>
                <w:sz w:val="18"/>
                <w:szCs w:val="18"/>
              </w:rPr>
            </w:pPr>
            <w:r>
              <w:rPr>
                <w:sz w:val="18"/>
                <w:szCs w:val="18"/>
              </w:rPr>
              <w:t xml:space="preserve">   </w:t>
            </w:r>
            <w:r w:rsidRPr="00882989">
              <w:rPr>
                <w:sz w:val="18"/>
                <w:szCs w:val="18"/>
              </w:rPr>
              <w:t>2</w:t>
            </w:r>
          </w:p>
        </w:tc>
        <w:tc>
          <w:tcPr>
            <w:tcW w:w="709" w:type="dxa"/>
            <w:vAlign w:val="center"/>
          </w:tcPr>
          <w:p w14:paraId="4F687129" w14:textId="77777777" w:rsidR="00324850" w:rsidRPr="00882989" w:rsidRDefault="00324850" w:rsidP="009C358A">
            <w:pPr>
              <w:ind w:right="-450"/>
              <w:rPr>
                <w:sz w:val="18"/>
                <w:szCs w:val="18"/>
              </w:rPr>
            </w:pPr>
            <w:r>
              <w:rPr>
                <w:sz w:val="18"/>
                <w:szCs w:val="18"/>
              </w:rPr>
              <w:t xml:space="preserve">   </w:t>
            </w:r>
            <w:r w:rsidRPr="00882989">
              <w:rPr>
                <w:sz w:val="18"/>
                <w:szCs w:val="18"/>
              </w:rPr>
              <w:t>3</w:t>
            </w:r>
          </w:p>
        </w:tc>
        <w:tc>
          <w:tcPr>
            <w:tcW w:w="708" w:type="dxa"/>
            <w:vAlign w:val="center"/>
          </w:tcPr>
          <w:p w14:paraId="74CA007E" w14:textId="77777777" w:rsidR="00324850" w:rsidRPr="00882989" w:rsidRDefault="00324850" w:rsidP="009C358A">
            <w:pPr>
              <w:ind w:right="-450"/>
              <w:rPr>
                <w:sz w:val="18"/>
                <w:szCs w:val="18"/>
              </w:rPr>
            </w:pPr>
            <w:r>
              <w:rPr>
                <w:sz w:val="18"/>
                <w:szCs w:val="18"/>
              </w:rPr>
              <w:t xml:space="preserve">   </w:t>
            </w:r>
            <w:r w:rsidRPr="00882989">
              <w:rPr>
                <w:sz w:val="18"/>
                <w:szCs w:val="18"/>
              </w:rPr>
              <w:t>4</w:t>
            </w:r>
          </w:p>
        </w:tc>
        <w:tc>
          <w:tcPr>
            <w:tcW w:w="709" w:type="dxa"/>
            <w:vAlign w:val="center"/>
          </w:tcPr>
          <w:p w14:paraId="0481D05F" w14:textId="77777777" w:rsidR="00324850" w:rsidRPr="00882989" w:rsidRDefault="00324850" w:rsidP="009C358A">
            <w:pPr>
              <w:ind w:right="-450"/>
              <w:rPr>
                <w:sz w:val="18"/>
                <w:szCs w:val="18"/>
              </w:rPr>
            </w:pPr>
            <w:r>
              <w:rPr>
                <w:sz w:val="18"/>
                <w:szCs w:val="18"/>
              </w:rPr>
              <w:t xml:space="preserve">    </w:t>
            </w:r>
            <w:r w:rsidRPr="00882989">
              <w:rPr>
                <w:sz w:val="18"/>
                <w:szCs w:val="18"/>
              </w:rPr>
              <w:t>5</w:t>
            </w:r>
          </w:p>
        </w:tc>
        <w:tc>
          <w:tcPr>
            <w:tcW w:w="709" w:type="dxa"/>
            <w:vAlign w:val="center"/>
          </w:tcPr>
          <w:p w14:paraId="032383E3" w14:textId="77777777" w:rsidR="00324850" w:rsidRPr="00882989" w:rsidRDefault="00324850" w:rsidP="009C358A">
            <w:pPr>
              <w:ind w:right="-450"/>
              <w:rPr>
                <w:sz w:val="18"/>
                <w:szCs w:val="18"/>
              </w:rPr>
            </w:pPr>
            <w:r>
              <w:rPr>
                <w:sz w:val="18"/>
                <w:szCs w:val="18"/>
              </w:rPr>
              <w:t xml:space="preserve">    </w:t>
            </w:r>
            <w:r w:rsidRPr="00882989">
              <w:rPr>
                <w:sz w:val="18"/>
                <w:szCs w:val="18"/>
              </w:rPr>
              <w:t>6</w:t>
            </w:r>
          </w:p>
        </w:tc>
        <w:tc>
          <w:tcPr>
            <w:tcW w:w="850" w:type="dxa"/>
            <w:vAlign w:val="center"/>
          </w:tcPr>
          <w:p w14:paraId="048757DC" w14:textId="77777777" w:rsidR="00324850" w:rsidRPr="00882989" w:rsidRDefault="00324850" w:rsidP="009C358A">
            <w:pPr>
              <w:ind w:right="-533"/>
              <w:rPr>
                <w:sz w:val="18"/>
                <w:szCs w:val="18"/>
              </w:rPr>
            </w:pPr>
            <w:r>
              <w:rPr>
                <w:sz w:val="18"/>
                <w:szCs w:val="18"/>
              </w:rPr>
              <w:t xml:space="preserve">    7</w:t>
            </w:r>
          </w:p>
        </w:tc>
      </w:tr>
      <w:tr w:rsidR="00324850" w:rsidRPr="00882989" w14:paraId="2A93696C" w14:textId="77777777" w:rsidTr="009C358A">
        <w:trPr>
          <w:trHeight w:val="624"/>
        </w:trPr>
        <w:tc>
          <w:tcPr>
            <w:tcW w:w="533" w:type="dxa"/>
          </w:tcPr>
          <w:p w14:paraId="26E3C515" w14:textId="77777777" w:rsidR="00324850" w:rsidRDefault="00324850" w:rsidP="009C358A">
            <w:pPr>
              <w:ind w:right="-450"/>
              <w:rPr>
                <w:sz w:val="20"/>
                <w:szCs w:val="20"/>
              </w:rPr>
            </w:pPr>
          </w:p>
          <w:p w14:paraId="0B0C72BA" w14:textId="77777777" w:rsidR="00324850" w:rsidRPr="00882989" w:rsidRDefault="00324850" w:rsidP="009C358A">
            <w:pPr>
              <w:ind w:right="-450"/>
              <w:rPr>
                <w:sz w:val="20"/>
                <w:szCs w:val="20"/>
              </w:rPr>
            </w:pPr>
            <w:r w:rsidRPr="00882989">
              <w:rPr>
                <w:sz w:val="20"/>
                <w:szCs w:val="20"/>
              </w:rPr>
              <w:t>3.</w:t>
            </w:r>
          </w:p>
        </w:tc>
        <w:tc>
          <w:tcPr>
            <w:tcW w:w="4111" w:type="dxa"/>
            <w:vAlign w:val="center"/>
          </w:tcPr>
          <w:p w14:paraId="7799F09B" w14:textId="77777777" w:rsidR="00324850" w:rsidRDefault="00324850" w:rsidP="009C358A">
            <w:pPr>
              <w:ind w:right="-450"/>
              <w:rPr>
                <w:sz w:val="20"/>
                <w:szCs w:val="20"/>
              </w:rPr>
            </w:pPr>
          </w:p>
          <w:p w14:paraId="67B05C7F" w14:textId="77777777" w:rsidR="00324850" w:rsidRPr="00882989" w:rsidRDefault="00324850" w:rsidP="009C358A">
            <w:pPr>
              <w:ind w:right="-450"/>
              <w:rPr>
                <w:sz w:val="20"/>
                <w:szCs w:val="20"/>
              </w:rPr>
            </w:pPr>
            <w:r w:rsidRPr="00882989">
              <w:rPr>
                <w:sz w:val="20"/>
                <w:szCs w:val="20"/>
              </w:rPr>
              <w:t>A feeling that your ears are clogged</w:t>
            </w:r>
          </w:p>
          <w:p w14:paraId="73D96D71" w14:textId="77777777" w:rsidR="00324850" w:rsidRDefault="00324850" w:rsidP="009C358A">
            <w:pPr>
              <w:ind w:right="-450"/>
              <w:rPr>
                <w:sz w:val="20"/>
                <w:szCs w:val="20"/>
              </w:rPr>
            </w:pPr>
            <w:r>
              <w:rPr>
                <w:sz w:val="20"/>
                <w:szCs w:val="20"/>
              </w:rPr>
              <w:t>o</w:t>
            </w:r>
            <w:r w:rsidRPr="00882989">
              <w:rPr>
                <w:sz w:val="20"/>
                <w:szCs w:val="20"/>
              </w:rPr>
              <w:t>r “under water”?</w:t>
            </w:r>
          </w:p>
          <w:p w14:paraId="77488B2C" w14:textId="77777777" w:rsidR="00324850" w:rsidRPr="00882989" w:rsidRDefault="00324850" w:rsidP="009C358A">
            <w:pPr>
              <w:ind w:right="-450"/>
              <w:rPr>
                <w:sz w:val="20"/>
                <w:szCs w:val="20"/>
              </w:rPr>
            </w:pPr>
          </w:p>
        </w:tc>
        <w:tc>
          <w:tcPr>
            <w:tcW w:w="709" w:type="dxa"/>
            <w:vAlign w:val="center"/>
          </w:tcPr>
          <w:p w14:paraId="35101264" w14:textId="77777777" w:rsidR="00324850" w:rsidRPr="00882989" w:rsidRDefault="00324850" w:rsidP="009C358A">
            <w:pPr>
              <w:ind w:right="-450"/>
              <w:rPr>
                <w:sz w:val="18"/>
                <w:szCs w:val="18"/>
              </w:rPr>
            </w:pPr>
            <w:r>
              <w:rPr>
                <w:sz w:val="18"/>
                <w:szCs w:val="18"/>
              </w:rPr>
              <w:t xml:space="preserve">   </w:t>
            </w:r>
            <w:r w:rsidRPr="00882989">
              <w:rPr>
                <w:sz w:val="18"/>
                <w:szCs w:val="18"/>
              </w:rPr>
              <w:t>1</w:t>
            </w:r>
          </w:p>
        </w:tc>
        <w:tc>
          <w:tcPr>
            <w:tcW w:w="709" w:type="dxa"/>
            <w:vAlign w:val="center"/>
          </w:tcPr>
          <w:p w14:paraId="449E6676" w14:textId="77777777" w:rsidR="00324850" w:rsidRPr="00882989" w:rsidRDefault="00324850" w:rsidP="009C358A">
            <w:pPr>
              <w:ind w:right="-450"/>
              <w:rPr>
                <w:sz w:val="18"/>
                <w:szCs w:val="18"/>
              </w:rPr>
            </w:pPr>
            <w:r>
              <w:rPr>
                <w:sz w:val="18"/>
                <w:szCs w:val="18"/>
              </w:rPr>
              <w:t xml:space="preserve">   </w:t>
            </w:r>
            <w:r w:rsidRPr="00882989">
              <w:rPr>
                <w:sz w:val="18"/>
                <w:szCs w:val="18"/>
              </w:rPr>
              <w:t>2</w:t>
            </w:r>
          </w:p>
        </w:tc>
        <w:tc>
          <w:tcPr>
            <w:tcW w:w="709" w:type="dxa"/>
            <w:vAlign w:val="center"/>
          </w:tcPr>
          <w:p w14:paraId="0BCD986F" w14:textId="77777777" w:rsidR="00324850" w:rsidRPr="00882989" w:rsidRDefault="00324850" w:rsidP="009C358A">
            <w:pPr>
              <w:ind w:right="-450"/>
              <w:rPr>
                <w:sz w:val="18"/>
                <w:szCs w:val="18"/>
              </w:rPr>
            </w:pPr>
            <w:r>
              <w:rPr>
                <w:sz w:val="18"/>
                <w:szCs w:val="18"/>
              </w:rPr>
              <w:t xml:space="preserve">   </w:t>
            </w:r>
            <w:r w:rsidRPr="00882989">
              <w:rPr>
                <w:sz w:val="18"/>
                <w:szCs w:val="18"/>
              </w:rPr>
              <w:t>3</w:t>
            </w:r>
          </w:p>
        </w:tc>
        <w:tc>
          <w:tcPr>
            <w:tcW w:w="708" w:type="dxa"/>
            <w:vAlign w:val="center"/>
          </w:tcPr>
          <w:p w14:paraId="695D8C73" w14:textId="77777777" w:rsidR="00324850" w:rsidRPr="00882989" w:rsidRDefault="00324850" w:rsidP="009C358A">
            <w:pPr>
              <w:ind w:right="-450"/>
              <w:rPr>
                <w:sz w:val="18"/>
                <w:szCs w:val="18"/>
              </w:rPr>
            </w:pPr>
            <w:r>
              <w:rPr>
                <w:sz w:val="18"/>
                <w:szCs w:val="18"/>
              </w:rPr>
              <w:t xml:space="preserve">   </w:t>
            </w:r>
            <w:r w:rsidRPr="00882989">
              <w:rPr>
                <w:sz w:val="18"/>
                <w:szCs w:val="18"/>
              </w:rPr>
              <w:t>4</w:t>
            </w:r>
          </w:p>
        </w:tc>
        <w:tc>
          <w:tcPr>
            <w:tcW w:w="709" w:type="dxa"/>
            <w:vAlign w:val="center"/>
          </w:tcPr>
          <w:p w14:paraId="44E20579" w14:textId="77777777" w:rsidR="00324850" w:rsidRPr="00882989" w:rsidRDefault="00324850" w:rsidP="009C358A">
            <w:pPr>
              <w:ind w:right="-450"/>
              <w:rPr>
                <w:sz w:val="18"/>
                <w:szCs w:val="18"/>
              </w:rPr>
            </w:pPr>
            <w:r>
              <w:rPr>
                <w:sz w:val="18"/>
                <w:szCs w:val="18"/>
              </w:rPr>
              <w:t xml:space="preserve">    </w:t>
            </w:r>
            <w:r w:rsidRPr="00882989">
              <w:rPr>
                <w:sz w:val="18"/>
                <w:szCs w:val="18"/>
              </w:rPr>
              <w:t>5</w:t>
            </w:r>
          </w:p>
        </w:tc>
        <w:tc>
          <w:tcPr>
            <w:tcW w:w="709" w:type="dxa"/>
            <w:vAlign w:val="center"/>
          </w:tcPr>
          <w:p w14:paraId="2DF8C9CD" w14:textId="77777777" w:rsidR="00324850" w:rsidRPr="00882989" w:rsidRDefault="00324850" w:rsidP="009C358A">
            <w:pPr>
              <w:ind w:right="-450"/>
              <w:rPr>
                <w:sz w:val="18"/>
                <w:szCs w:val="18"/>
              </w:rPr>
            </w:pPr>
            <w:r>
              <w:rPr>
                <w:sz w:val="18"/>
                <w:szCs w:val="18"/>
              </w:rPr>
              <w:t xml:space="preserve">    </w:t>
            </w:r>
            <w:r w:rsidRPr="00882989">
              <w:rPr>
                <w:sz w:val="18"/>
                <w:szCs w:val="18"/>
              </w:rPr>
              <w:t>6</w:t>
            </w:r>
          </w:p>
        </w:tc>
        <w:tc>
          <w:tcPr>
            <w:tcW w:w="850" w:type="dxa"/>
            <w:vAlign w:val="center"/>
          </w:tcPr>
          <w:p w14:paraId="3C6284F4" w14:textId="77777777" w:rsidR="00324850" w:rsidRPr="00882989" w:rsidRDefault="00324850" w:rsidP="009C358A">
            <w:pPr>
              <w:ind w:right="-450"/>
              <w:rPr>
                <w:sz w:val="18"/>
                <w:szCs w:val="18"/>
              </w:rPr>
            </w:pPr>
            <w:r>
              <w:rPr>
                <w:sz w:val="18"/>
                <w:szCs w:val="18"/>
              </w:rPr>
              <w:t xml:space="preserve">    </w:t>
            </w:r>
            <w:r w:rsidRPr="00882989">
              <w:rPr>
                <w:sz w:val="18"/>
                <w:szCs w:val="18"/>
              </w:rPr>
              <w:t>7</w:t>
            </w:r>
          </w:p>
        </w:tc>
      </w:tr>
      <w:tr w:rsidR="00324850" w:rsidRPr="00882989" w14:paraId="7579BCFB" w14:textId="77777777" w:rsidTr="009C358A">
        <w:trPr>
          <w:trHeight w:val="624"/>
        </w:trPr>
        <w:tc>
          <w:tcPr>
            <w:tcW w:w="533" w:type="dxa"/>
          </w:tcPr>
          <w:p w14:paraId="74401379" w14:textId="77777777" w:rsidR="00324850" w:rsidRDefault="00324850" w:rsidP="009C358A">
            <w:pPr>
              <w:ind w:right="-450"/>
              <w:rPr>
                <w:sz w:val="20"/>
                <w:szCs w:val="20"/>
              </w:rPr>
            </w:pPr>
          </w:p>
          <w:p w14:paraId="5937EE7C" w14:textId="77777777" w:rsidR="00324850" w:rsidRPr="00882989" w:rsidRDefault="00324850" w:rsidP="009C358A">
            <w:pPr>
              <w:ind w:right="-450"/>
              <w:rPr>
                <w:sz w:val="20"/>
                <w:szCs w:val="20"/>
              </w:rPr>
            </w:pPr>
            <w:r w:rsidRPr="00882989">
              <w:rPr>
                <w:sz w:val="20"/>
                <w:szCs w:val="20"/>
              </w:rPr>
              <w:t>4.</w:t>
            </w:r>
          </w:p>
        </w:tc>
        <w:tc>
          <w:tcPr>
            <w:tcW w:w="4111" w:type="dxa"/>
            <w:vAlign w:val="center"/>
          </w:tcPr>
          <w:p w14:paraId="51C4E9AE" w14:textId="77777777" w:rsidR="00324850" w:rsidRDefault="00324850" w:rsidP="009C358A">
            <w:pPr>
              <w:ind w:right="-450"/>
              <w:rPr>
                <w:sz w:val="20"/>
                <w:szCs w:val="20"/>
              </w:rPr>
            </w:pPr>
          </w:p>
          <w:p w14:paraId="0A45A1DD" w14:textId="77777777" w:rsidR="00324850" w:rsidRPr="00882989" w:rsidRDefault="00324850" w:rsidP="009C358A">
            <w:pPr>
              <w:ind w:right="-450"/>
              <w:rPr>
                <w:sz w:val="20"/>
                <w:szCs w:val="20"/>
              </w:rPr>
            </w:pPr>
            <w:r w:rsidRPr="00882989">
              <w:rPr>
                <w:sz w:val="20"/>
                <w:szCs w:val="20"/>
              </w:rPr>
              <w:t xml:space="preserve">Ear symptoms when you have a </w:t>
            </w:r>
          </w:p>
          <w:p w14:paraId="2C5F531C" w14:textId="77777777" w:rsidR="00324850" w:rsidRPr="00882989" w:rsidRDefault="00324850" w:rsidP="009C358A">
            <w:pPr>
              <w:ind w:right="-450"/>
              <w:rPr>
                <w:sz w:val="20"/>
                <w:szCs w:val="20"/>
              </w:rPr>
            </w:pPr>
            <w:r>
              <w:rPr>
                <w:sz w:val="20"/>
                <w:szCs w:val="20"/>
              </w:rPr>
              <w:t>c</w:t>
            </w:r>
            <w:r w:rsidRPr="00882989">
              <w:rPr>
                <w:sz w:val="20"/>
                <w:szCs w:val="20"/>
              </w:rPr>
              <w:t>old or sinusitis?</w:t>
            </w:r>
          </w:p>
          <w:p w14:paraId="60041902" w14:textId="77777777" w:rsidR="00324850" w:rsidRPr="00882989" w:rsidRDefault="00324850" w:rsidP="009C358A">
            <w:pPr>
              <w:ind w:right="-450"/>
              <w:rPr>
                <w:sz w:val="20"/>
                <w:szCs w:val="20"/>
              </w:rPr>
            </w:pPr>
          </w:p>
        </w:tc>
        <w:tc>
          <w:tcPr>
            <w:tcW w:w="709" w:type="dxa"/>
            <w:vAlign w:val="center"/>
          </w:tcPr>
          <w:p w14:paraId="184058A4" w14:textId="77777777" w:rsidR="00324850" w:rsidRPr="00882989" w:rsidRDefault="00324850" w:rsidP="009C358A">
            <w:pPr>
              <w:ind w:right="-450"/>
              <w:rPr>
                <w:sz w:val="18"/>
                <w:szCs w:val="18"/>
              </w:rPr>
            </w:pPr>
            <w:r>
              <w:rPr>
                <w:sz w:val="18"/>
                <w:szCs w:val="18"/>
              </w:rPr>
              <w:t xml:space="preserve">   1</w:t>
            </w:r>
          </w:p>
        </w:tc>
        <w:tc>
          <w:tcPr>
            <w:tcW w:w="709" w:type="dxa"/>
            <w:vAlign w:val="center"/>
          </w:tcPr>
          <w:p w14:paraId="7795492B" w14:textId="77777777" w:rsidR="00324850" w:rsidRPr="00882989" w:rsidRDefault="00324850" w:rsidP="009C358A">
            <w:pPr>
              <w:ind w:right="-450"/>
              <w:rPr>
                <w:sz w:val="18"/>
                <w:szCs w:val="18"/>
              </w:rPr>
            </w:pPr>
            <w:r>
              <w:rPr>
                <w:sz w:val="18"/>
                <w:szCs w:val="18"/>
              </w:rPr>
              <w:t xml:space="preserve">   2</w:t>
            </w:r>
          </w:p>
        </w:tc>
        <w:tc>
          <w:tcPr>
            <w:tcW w:w="709" w:type="dxa"/>
            <w:vAlign w:val="center"/>
          </w:tcPr>
          <w:p w14:paraId="3524DC4D" w14:textId="77777777" w:rsidR="00324850" w:rsidRPr="00882989" w:rsidRDefault="00324850" w:rsidP="009C358A">
            <w:pPr>
              <w:ind w:right="-450"/>
              <w:rPr>
                <w:sz w:val="18"/>
                <w:szCs w:val="18"/>
              </w:rPr>
            </w:pPr>
            <w:r>
              <w:rPr>
                <w:sz w:val="18"/>
                <w:szCs w:val="18"/>
              </w:rPr>
              <w:t xml:space="preserve">   3</w:t>
            </w:r>
          </w:p>
        </w:tc>
        <w:tc>
          <w:tcPr>
            <w:tcW w:w="708" w:type="dxa"/>
            <w:vAlign w:val="center"/>
          </w:tcPr>
          <w:p w14:paraId="62243C2E" w14:textId="77777777" w:rsidR="00324850" w:rsidRPr="00882989" w:rsidRDefault="00324850" w:rsidP="009C358A">
            <w:pPr>
              <w:ind w:right="-450"/>
              <w:rPr>
                <w:sz w:val="18"/>
                <w:szCs w:val="18"/>
              </w:rPr>
            </w:pPr>
            <w:r>
              <w:rPr>
                <w:sz w:val="18"/>
                <w:szCs w:val="18"/>
              </w:rPr>
              <w:t xml:space="preserve">   4</w:t>
            </w:r>
          </w:p>
        </w:tc>
        <w:tc>
          <w:tcPr>
            <w:tcW w:w="709" w:type="dxa"/>
            <w:vAlign w:val="center"/>
          </w:tcPr>
          <w:p w14:paraId="2325921F" w14:textId="77777777" w:rsidR="00324850" w:rsidRPr="00882989" w:rsidRDefault="00324850" w:rsidP="009C358A">
            <w:pPr>
              <w:ind w:right="-450"/>
              <w:rPr>
                <w:sz w:val="18"/>
                <w:szCs w:val="18"/>
              </w:rPr>
            </w:pPr>
            <w:r>
              <w:rPr>
                <w:sz w:val="18"/>
                <w:szCs w:val="18"/>
              </w:rPr>
              <w:t xml:space="preserve">    5</w:t>
            </w:r>
          </w:p>
        </w:tc>
        <w:tc>
          <w:tcPr>
            <w:tcW w:w="709" w:type="dxa"/>
            <w:vAlign w:val="center"/>
          </w:tcPr>
          <w:p w14:paraId="736367D4" w14:textId="77777777" w:rsidR="00324850" w:rsidRPr="00882989" w:rsidRDefault="00324850" w:rsidP="009C358A">
            <w:pPr>
              <w:ind w:right="-450"/>
              <w:rPr>
                <w:sz w:val="18"/>
                <w:szCs w:val="18"/>
              </w:rPr>
            </w:pPr>
            <w:r>
              <w:rPr>
                <w:sz w:val="18"/>
                <w:szCs w:val="18"/>
              </w:rPr>
              <w:t xml:space="preserve">   6</w:t>
            </w:r>
          </w:p>
        </w:tc>
        <w:tc>
          <w:tcPr>
            <w:tcW w:w="850" w:type="dxa"/>
            <w:vAlign w:val="center"/>
          </w:tcPr>
          <w:p w14:paraId="4793358A" w14:textId="77777777" w:rsidR="00324850" w:rsidRPr="00882989" w:rsidRDefault="00324850" w:rsidP="009C358A">
            <w:pPr>
              <w:ind w:right="-450"/>
              <w:rPr>
                <w:sz w:val="18"/>
                <w:szCs w:val="18"/>
              </w:rPr>
            </w:pPr>
            <w:r>
              <w:rPr>
                <w:sz w:val="18"/>
                <w:szCs w:val="18"/>
              </w:rPr>
              <w:t xml:space="preserve">   7</w:t>
            </w:r>
          </w:p>
        </w:tc>
      </w:tr>
      <w:tr w:rsidR="00324850" w:rsidRPr="00882989" w14:paraId="17CE9088" w14:textId="77777777" w:rsidTr="009C358A">
        <w:trPr>
          <w:trHeight w:val="624"/>
        </w:trPr>
        <w:tc>
          <w:tcPr>
            <w:tcW w:w="533" w:type="dxa"/>
          </w:tcPr>
          <w:p w14:paraId="5A53DED2" w14:textId="77777777" w:rsidR="00324850" w:rsidRDefault="00324850" w:rsidP="009C358A">
            <w:pPr>
              <w:ind w:right="-450"/>
              <w:rPr>
                <w:sz w:val="20"/>
                <w:szCs w:val="20"/>
              </w:rPr>
            </w:pPr>
          </w:p>
          <w:p w14:paraId="5E97FF05" w14:textId="77777777" w:rsidR="00324850" w:rsidRPr="00882989" w:rsidRDefault="00324850" w:rsidP="009C358A">
            <w:pPr>
              <w:ind w:right="-450"/>
              <w:rPr>
                <w:sz w:val="20"/>
                <w:szCs w:val="20"/>
              </w:rPr>
            </w:pPr>
            <w:r w:rsidRPr="00882989">
              <w:rPr>
                <w:sz w:val="20"/>
                <w:szCs w:val="20"/>
              </w:rPr>
              <w:t>5.</w:t>
            </w:r>
          </w:p>
        </w:tc>
        <w:tc>
          <w:tcPr>
            <w:tcW w:w="4111" w:type="dxa"/>
            <w:vAlign w:val="center"/>
          </w:tcPr>
          <w:p w14:paraId="081F4FC4" w14:textId="77777777" w:rsidR="00324850" w:rsidRPr="00882989" w:rsidRDefault="00324850" w:rsidP="009C358A">
            <w:pPr>
              <w:ind w:right="-450"/>
              <w:rPr>
                <w:sz w:val="20"/>
                <w:szCs w:val="20"/>
              </w:rPr>
            </w:pPr>
            <w:r w:rsidRPr="00882989">
              <w:rPr>
                <w:sz w:val="20"/>
                <w:szCs w:val="20"/>
              </w:rPr>
              <w:t>Crackling or popping sounds in the</w:t>
            </w:r>
            <w:r>
              <w:rPr>
                <w:sz w:val="20"/>
                <w:szCs w:val="20"/>
              </w:rPr>
              <w:t xml:space="preserve"> e</w:t>
            </w:r>
            <w:r w:rsidRPr="00882989">
              <w:rPr>
                <w:sz w:val="20"/>
                <w:szCs w:val="20"/>
              </w:rPr>
              <w:t>ars?</w:t>
            </w:r>
          </w:p>
        </w:tc>
        <w:tc>
          <w:tcPr>
            <w:tcW w:w="709" w:type="dxa"/>
            <w:vAlign w:val="center"/>
          </w:tcPr>
          <w:p w14:paraId="3443C9BA" w14:textId="77777777" w:rsidR="00324850" w:rsidRPr="00882989" w:rsidRDefault="00324850" w:rsidP="009C358A">
            <w:pPr>
              <w:ind w:right="-450"/>
              <w:rPr>
                <w:sz w:val="18"/>
                <w:szCs w:val="18"/>
              </w:rPr>
            </w:pPr>
            <w:r>
              <w:rPr>
                <w:sz w:val="18"/>
                <w:szCs w:val="18"/>
              </w:rPr>
              <w:t xml:space="preserve">   1</w:t>
            </w:r>
          </w:p>
        </w:tc>
        <w:tc>
          <w:tcPr>
            <w:tcW w:w="709" w:type="dxa"/>
            <w:vAlign w:val="center"/>
          </w:tcPr>
          <w:p w14:paraId="279EAEE7" w14:textId="77777777" w:rsidR="00324850" w:rsidRPr="00882989" w:rsidRDefault="00324850" w:rsidP="009C358A">
            <w:pPr>
              <w:ind w:right="-450"/>
              <w:rPr>
                <w:sz w:val="18"/>
                <w:szCs w:val="18"/>
              </w:rPr>
            </w:pPr>
            <w:r>
              <w:rPr>
                <w:sz w:val="18"/>
                <w:szCs w:val="18"/>
              </w:rPr>
              <w:t xml:space="preserve">   2</w:t>
            </w:r>
          </w:p>
        </w:tc>
        <w:tc>
          <w:tcPr>
            <w:tcW w:w="709" w:type="dxa"/>
            <w:vAlign w:val="center"/>
          </w:tcPr>
          <w:p w14:paraId="0DA88E97" w14:textId="77777777" w:rsidR="00324850" w:rsidRPr="00882989" w:rsidRDefault="00324850" w:rsidP="009C358A">
            <w:pPr>
              <w:ind w:right="-450"/>
              <w:rPr>
                <w:sz w:val="18"/>
                <w:szCs w:val="18"/>
              </w:rPr>
            </w:pPr>
            <w:r>
              <w:rPr>
                <w:sz w:val="18"/>
                <w:szCs w:val="18"/>
              </w:rPr>
              <w:t xml:space="preserve">   3</w:t>
            </w:r>
          </w:p>
        </w:tc>
        <w:tc>
          <w:tcPr>
            <w:tcW w:w="708" w:type="dxa"/>
            <w:vAlign w:val="center"/>
          </w:tcPr>
          <w:p w14:paraId="1672F2F3" w14:textId="77777777" w:rsidR="00324850" w:rsidRPr="00882989" w:rsidRDefault="00324850" w:rsidP="009C358A">
            <w:pPr>
              <w:ind w:right="-450"/>
              <w:rPr>
                <w:sz w:val="18"/>
                <w:szCs w:val="18"/>
              </w:rPr>
            </w:pPr>
            <w:r>
              <w:rPr>
                <w:sz w:val="18"/>
                <w:szCs w:val="18"/>
              </w:rPr>
              <w:t xml:space="preserve">   4</w:t>
            </w:r>
          </w:p>
        </w:tc>
        <w:tc>
          <w:tcPr>
            <w:tcW w:w="709" w:type="dxa"/>
            <w:vAlign w:val="center"/>
          </w:tcPr>
          <w:p w14:paraId="52DF21AD" w14:textId="77777777" w:rsidR="00324850" w:rsidRPr="00882989" w:rsidRDefault="00324850" w:rsidP="009C358A">
            <w:pPr>
              <w:ind w:right="-450"/>
              <w:rPr>
                <w:sz w:val="18"/>
                <w:szCs w:val="18"/>
              </w:rPr>
            </w:pPr>
            <w:r>
              <w:rPr>
                <w:sz w:val="18"/>
                <w:szCs w:val="18"/>
              </w:rPr>
              <w:t xml:space="preserve">    5</w:t>
            </w:r>
          </w:p>
        </w:tc>
        <w:tc>
          <w:tcPr>
            <w:tcW w:w="709" w:type="dxa"/>
            <w:vAlign w:val="center"/>
          </w:tcPr>
          <w:p w14:paraId="551BDC0A" w14:textId="77777777" w:rsidR="00324850" w:rsidRPr="00882989" w:rsidRDefault="00324850" w:rsidP="009C358A">
            <w:pPr>
              <w:ind w:right="-450"/>
              <w:rPr>
                <w:sz w:val="18"/>
                <w:szCs w:val="18"/>
              </w:rPr>
            </w:pPr>
            <w:r>
              <w:rPr>
                <w:sz w:val="18"/>
                <w:szCs w:val="18"/>
              </w:rPr>
              <w:t xml:space="preserve">   6</w:t>
            </w:r>
          </w:p>
        </w:tc>
        <w:tc>
          <w:tcPr>
            <w:tcW w:w="850" w:type="dxa"/>
            <w:vAlign w:val="center"/>
          </w:tcPr>
          <w:p w14:paraId="28D53E95" w14:textId="77777777" w:rsidR="00324850" w:rsidRPr="00882989" w:rsidRDefault="00324850" w:rsidP="009C358A">
            <w:pPr>
              <w:ind w:right="-450"/>
              <w:rPr>
                <w:sz w:val="18"/>
                <w:szCs w:val="18"/>
              </w:rPr>
            </w:pPr>
            <w:r>
              <w:rPr>
                <w:sz w:val="18"/>
                <w:szCs w:val="18"/>
              </w:rPr>
              <w:t xml:space="preserve">   7</w:t>
            </w:r>
          </w:p>
        </w:tc>
      </w:tr>
      <w:tr w:rsidR="00324850" w:rsidRPr="00882989" w14:paraId="049AABDF" w14:textId="77777777" w:rsidTr="009C358A">
        <w:trPr>
          <w:trHeight w:val="624"/>
        </w:trPr>
        <w:tc>
          <w:tcPr>
            <w:tcW w:w="533" w:type="dxa"/>
          </w:tcPr>
          <w:p w14:paraId="6A8B5FEF" w14:textId="77777777" w:rsidR="00324850" w:rsidRDefault="00324850" w:rsidP="009C358A">
            <w:pPr>
              <w:ind w:right="-450"/>
              <w:rPr>
                <w:sz w:val="20"/>
                <w:szCs w:val="20"/>
              </w:rPr>
            </w:pPr>
          </w:p>
          <w:p w14:paraId="7FEC4C4E" w14:textId="77777777" w:rsidR="00324850" w:rsidRPr="00882989" w:rsidRDefault="00324850" w:rsidP="009C358A">
            <w:pPr>
              <w:ind w:right="-450"/>
              <w:rPr>
                <w:sz w:val="20"/>
                <w:szCs w:val="20"/>
              </w:rPr>
            </w:pPr>
            <w:r w:rsidRPr="00882989">
              <w:rPr>
                <w:sz w:val="20"/>
                <w:szCs w:val="20"/>
              </w:rPr>
              <w:t>6.</w:t>
            </w:r>
          </w:p>
        </w:tc>
        <w:tc>
          <w:tcPr>
            <w:tcW w:w="4111" w:type="dxa"/>
            <w:vAlign w:val="center"/>
          </w:tcPr>
          <w:p w14:paraId="27384F8A" w14:textId="77777777" w:rsidR="00324850" w:rsidRPr="00882989" w:rsidRDefault="00324850" w:rsidP="009C358A">
            <w:pPr>
              <w:ind w:right="-450"/>
              <w:rPr>
                <w:sz w:val="20"/>
                <w:szCs w:val="20"/>
              </w:rPr>
            </w:pPr>
            <w:r w:rsidRPr="00882989">
              <w:rPr>
                <w:sz w:val="20"/>
                <w:szCs w:val="20"/>
              </w:rPr>
              <w:t>Ringing in the ears?</w:t>
            </w:r>
          </w:p>
        </w:tc>
        <w:tc>
          <w:tcPr>
            <w:tcW w:w="709" w:type="dxa"/>
            <w:vAlign w:val="center"/>
          </w:tcPr>
          <w:p w14:paraId="365016B5" w14:textId="77777777" w:rsidR="00324850" w:rsidRPr="00882989" w:rsidRDefault="00324850" w:rsidP="009C358A">
            <w:pPr>
              <w:ind w:right="-450"/>
              <w:rPr>
                <w:sz w:val="18"/>
                <w:szCs w:val="18"/>
              </w:rPr>
            </w:pPr>
            <w:r>
              <w:rPr>
                <w:sz w:val="18"/>
                <w:szCs w:val="18"/>
              </w:rPr>
              <w:t xml:space="preserve">   1</w:t>
            </w:r>
          </w:p>
        </w:tc>
        <w:tc>
          <w:tcPr>
            <w:tcW w:w="709" w:type="dxa"/>
            <w:vAlign w:val="center"/>
          </w:tcPr>
          <w:p w14:paraId="3983F2B9" w14:textId="77777777" w:rsidR="00324850" w:rsidRPr="00882989" w:rsidRDefault="00324850" w:rsidP="009C358A">
            <w:pPr>
              <w:ind w:right="-450"/>
              <w:rPr>
                <w:sz w:val="18"/>
                <w:szCs w:val="18"/>
              </w:rPr>
            </w:pPr>
            <w:r>
              <w:rPr>
                <w:sz w:val="18"/>
                <w:szCs w:val="18"/>
              </w:rPr>
              <w:t xml:space="preserve">   2</w:t>
            </w:r>
          </w:p>
        </w:tc>
        <w:tc>
          <w:tcPr>
            <w:tcW w:w="709" w:type="dxa"/>
            <w:vAlign w:val="center"/>
          </w:tcPr>
          <w:p w14:paraId="16037C4D" w14:textId="77777777" w:rsidR="00324850" w:rsidRPr="00882989" w:rsidRDefault="00324850" w:rsidP="009C358A">
            <w:pPr>
              <w:ind w:right="-450"/>
              <w:rPr>
                <w:sz w:val="18"/>
                <w:szCs w:val="18"/>
              </w:rPr>
            </w:pPr>
            <w:r>
              <w:rPr>
                <w:sz w:val="18"/>
                <w:szCs w:val="18"/>
              </w:rPr>
              <w:t xml:space="preserve">   3</w:t>
            </w:r>
          </w:p>
        </w:tc>
        <w:tc>
          <w:tcPr>
            <w:tcW w:w="708" w:type="dxa"/>
            <w:vAlign w:val="center"/>
          </w:tcPr>
          <w:p w14:paraId="1EC44854" w14:textId="77777777" w:rsidR="00324850" w:rsidRPr="00882989" w:rsidRDefault="00324850" w:rsidP="009C358A">
            <w:pPr>
              <w:ind w:right="-450"/>
              <w:rPr>
                <w:sz w:val="18"/>
                <w:szCs w:val="18"/>
              </w:rPr>
            </w:pPr>
            <w:r>
              <w:rPr>
                <w:sz w:val="18"/>
                <w:szCs w:val="18"/>
              </w:rPr>
              <w:t xml:space="preserve">   4</w:t>
            </w:r>
          </w:p>
        </w:tc>
        <w:tc>
          <w:tcPr>
            <w:tcW w:w="709" w:type="dxa"/>
            <w:vAlign w:val="center"/>
          </w:tcPr>
          <w:p w14:paraId="6B177463" w14:textId="77777777" w:rsidR="00324850" w:rsidRPr="00882989" w:rsidRDefault="00324850" w:rsidP="009C358A">
            <w:pPr>
              <w:ind w:right="-450"/>
              <w:rPr>
                <w:sz w:val="18"/>
                <w:szCs w:val="18"/>
              </w:rPr>
            </w:pPr>
            <w:r>
              <w:rPr>
                <w:sz w:val="18"/>
                <w:szCs w:val="18"/>
              </w:rPr>
              <w:t xml:space="preserve">    5</w:t>
            </w:r>
          </w:p>
        </w:tc>
        <w:tc>
          <w:tcPr>
            <w:tcW w:w="709" w:type="dxa"/>
            <w:vAlign w:val="center"/>
          </w:tcPr>
          <w:p w14:paraId="7DD8EACE" w14:textId="77777777" w:rsidR="00324850" w:rsidRPr="00882989" w:rsidRDefault="00324850" w:rsidP="009C358A">
            <w:pPr>
              <w:ind w:right="-450"/>
              <w:rPr>
                <w:sz w:val="18"/>
                <w:szCs w:val="18"/>
              </w:rPr>
            </w:pPr>
            <w:r>
              <w:rPr>
                <w:sz w:val="18"/>
                <w:szCs w:val="18"/>
              </w:rPr>
              <w:t xml:space="preserve">   6</w:t>
            </w:r>
          </w:p>
        </w:tc>
        <w:tc>
          <w:tcPr>
            <w:tcW w:w="850" w:type="dxa"/>
            <w:vAlign w:val="center"/>
          </w:tcPr>
          <w:p w14:paraId="05B4CFF5" w14:textId="77777777" w:rsidR="00324850" w:rsidRPr="00882989" w:rsidRDefault="00324850" w:rsidP="009C358A">
            <w:pPr>
              <w:ind w:right="-450"/>
              <w:rPr>
                <w:sz w:val="18"/>
                <w:szCs w:val="18"/>
              </w:rPr>
            </w:pPr>
            <w:r>
              <w:rPr>
                <w:sz w:val="18"/>
                <w:szCs w:val="18"/>
              </w:rPr>
              <w:t xml:space="preserve">   7</w:t>
            </w:r>
          </w:p>
        </w:tc>
      </w:tr>
      <w:tr w:rsidR="00324850" w:rsidRPr="00882989" w14:paraId="215F040C" w14:textId="77777777" w:rsidTr="009C358A">
        <w:trPr>
          <w:trHeight w:val="624"/>
        </w:trPr>
        <w:tc>
          <w:tcPr>
            <w:tcW w:w="533" w:type="dxa"/>
          </w:tcPr>
          <w:p w14:paraId="3CC03086" w14:textId="77777777" w:rsidR="00324850" w:rsidRDefault="00324850" w:rsidP="009C358A">
            <w:pPr>
              <w:ind w:right="-450"/>
              <w:rPr>
                <w:sz w:val="20"/>
                <w:szCs w:val="20"/>
              </w:rPr>
            </w:pPr>
          </w:p>
          <w:p w14:paraId="34126C75" w14:textId="77777777" w:rsidR="00324850" w:rsidRPr="00882989" w:rsidRDefault="00324850" w:rsidP="009C358A">
            <w:pPr>
              <w:ind w:right="-450"/>
              <w:rPr>
                <w:sz w:val="20"/>
                <w:szCs w:val="20"/>
              </w:rPr>
            </w:pPr>
            <w:r w:rsidRPr="00882989">
              <w:rPr>
                <w:sz w:val="20"/>
                <w:szCs w:val="20"/>
              </w:rPr>
              <w:t>7.</w:t>
            </w:r>
          </w:p>
        </w:tc>
        <w:tc>
          <w:tcPr>
            <w:tcW w:w="4111" w:type="dxa"/>
            <w:vAlign w:val="center"/>
          </w:tcPr>
          <w:p w14:paraId="41D78DEF" w14:textId="77777777" w:rsidR="00324850" w:rsidRPr="00882989" w:rsidRDefault="00324850" w:rsidP="009C358A">
            <w:pPr>
              <w:ind w:right="-450"/>
              <w:rPr>
                <w:sz w:val="20"/>
                <w:szCs w:val="20"/>
              </w:rPr>
            </w:pPr>
            <w:r w:rsidRPr="00882989">
              <w:rPr>
                <w:sz w:val="20"/>
                <w:szCs w:val="20"/>
              </w:rPr>
              <w:t>A feeling that your hearing is</w:t>
            </w:r>
            <w:r>
              <w:rPr>
                <w:sz w:val="20"/>
                <w:szCs w:val="20"/>
              </w:rPr>
              <w:t xml:space="preserve"> </w:t>
            </w:r>
            <w:r w:rsidRPr="00882989">
              <w:rPr>
                <w:sz w:val="20"/>
                <w:szCs w:val="20"/>
              </w:rPr>
              <w:t>muffled?</w:t>
            </w:r>
          </w:p>
        </w:tc>
        <w:tc>
          <w:tcPr>
            <w:tcW w:w="709" w:type="dxa"/>
            <w:vAlign w:val="center"/>
          </w:tcPr>
          <w:p w14:paraId="056CE3F8" w14:textId="77777777" w:rsidR="00324850" w:rsidRPr="00882989" w:rsidRDefault="00324850" w:rsidP="009C358A">
            <w:pPr>
              <w:ind w:right="-450"/>
              <w:rPr>
                <w:sz w:val="18"/>
                <w:szCs w:val="18"/>
              </w:rPr>
            </w:pPr>
            <w:r>
              <w:rPr>
                <w:sz w:val="18"/>
                <w:szCs w:val="18"/>
              </w:rPr>
              <w:t xml:space="preserve">   1</w:t>
            </w:r>
          </w:p>
        </w:tc>
        <w:tc>
          <w:tcPr>
            <w:tcW w:w="709" w:type="dxa"/>
            <w:vAlign w:val="center"/>
          </w:tcPr>
          <w:p w14:paraId="3D7241EA" w14:textId="77777777" w:rsidR="00324850" w:rsidRPr="00882989" w:rsidRDefault="00324850" w:rsidP="009C358A">
            <w:pPr>
              <w:ind w:right="-450"/>
              <w:rPr>
                <w:sz w:val="18"/>
                <w:szCs w:val="18"/>
              </w:rPr>
            </w:pPr>
            <w:r>
              <w:rPr>
                <w:sz w:val="18"/>
                <w:szCs w:val="18"/>
              </w:rPr>
              <w:t xml:space="preserve">   2</w:t>
            </w:r>
          </w:p>
        </w:tc>
        <w:tc>
          <w:tcPr>
            <w:tcW w:w="709" w:type="dxa"/>
            <w:vAlign w:val="center"/>
          </w:tcPr>
          <w:p w14:paraId="635776E9" w14:textId="77777777" w:rsidR="00324850" w:rsidRPr="00882989" w:rsidRDefault="00324850" w:rsidP="009C358A">
            <w:pPr>
              <w:ind w:right="-450"/>
              <w:rPr>
                <w:sz w:val="18"/>
                <w:szCs w:val="18"/>
              </w:rPr>
            </w:pPr>
            <w:r>
              <w:rPr>
                <w:sz w:val="18"/>
                <w:szCs w:val="18"/>
              </w:rPr>
              <w:t xml:space="preserve">   3</w:t>
            </w:r>
          </w:p>
        </w:tc>
        <w:tc>
          <w:tcPr>
            <w:tcW w:w="708" w:type="dxa"/>
            <w:vAlign w:val="center"/>
          </w:tcPr>
          <w:p w14:paraId="2D79BEBC" w14:textId="77777777" w:rsidR="00324850" w:rsidRPr="00882989" w:rsidRDefault="00324850" w:rsidP="009C358A">
            <w:pPr>
              <w:ind w:right="-450"/>
              <w:rPr>
                <w:sz w:val="18"/>
                <w:szCs w:val="18"/>
              </w:rPr>
            </w:pPr>
            <w:r>
              <w:rPr>
                <w:sz w:val="18"/>
                <w:szCs w:val="18"/>
              </w:rPr>
              <w:t xml:space="preserve">   4</w:t>
            </w:r>
          </w:p>
        </w:tc>
        <w:tc>
          <w:tcPr>
            <w:tcW w:w="709" w:type="dxa"/>
            <w:vAlign w:val="center"/>
          </w:tcPr>
          <w:p w14:paraId="3296EFF7" w14:textId="77777777" w:rsidR="00324850" w:rsidRPr="00882989" w:rsidRDefault="00324850" w:rsidP="009C358A">
            <w:pPr>
              <w:ind w:right="-450"/>
              <w:rPr>
                <w:sz w:val="18"/>
                <w:szCs w:val="18"/>
              </w:rPr>
            </w:pPr>
            <w:r>
              <w:rPr>
                <w:sz w:val="18"/>
                <w:szCs w:val="18"/>
              </w:rPr>
              <w:t xml:space="preserve">    5</w:t>
            </w:r>
          </w:p>
        </w:tc>
        <w:tc>
          <w:tcPr>
            <w:tcW w:w="709" w:type="dxa"/>
            <w:vAlign w:val="center"/>
          </w:tcPr>
          <w:p w14:paraId="63809D03" w14:textId="77777777" w:rsidR="00324850" w:rsidRPr="00882989" w:rsidRDefault="00324850" w:rsidP="009C358A">
            <w:pPr>
              <w:ind w:right="-450"/>
              <w:rPr>
                <w:sz w:val="18"/>
                <w:szCs w:val="18"/>
              </w:rPr>
            </w:pPr>
            <w:r>
              <w:rPr>
                <w:sz w:val="18"/>
                <w:szCs w:val="18"/>
              </w:rPr>
              <w:t xml:space="preserve">   6</w:t>
            </w:r>
          </w:p>
        </w:tc>
        <w:tc>
          <w:tcPr>
            <w:tcW w:w="850" w:type="dxa"/>
            <w:vAlign w:val="center"/>
          </w:tcPr>
          <w:p w14:paraId="58146477" w14:textId="77777777" w:rsidR="00324850" w:rsidRPr="00882989" w:rsidRDefault="00324850" w:rsidP="009C358A">
            <w:pPr>
              <w:ind w:right="-450"/>
              <w:rPr>
                <w:sz w:val="18"/>
                <w:szCs w:val="18"/>
              </w:rPr>
            </w:pPr>
            <w:r>
              <w:rPr>
                <w:sz w:val="18"/>
                <w:szCs w:val="18"/>
              </w:rPr>
              <w:t xml:space="preserve">   7</w:t>
            </w:r>
          </w:p>
        </w:tc>
      </w:tr>
    </w:tbl>
    <w:p w14:paraId="552AF987" w14:textId="77777777" w:rsidR="00324850" w:rsidRDefault="00324850" w:rsidP="00324850">
      <w:pPr>
        <w:ind w:right="-450"/>
      </w:pPr>
    </w:p>
    <w:p w14:paraId="6CB3A095" w14:textId="77777777" w:rsidR="00324850" w:rsidRDefault="00324850" w:rsidP="00324850">
      <w:pPr>
        <w:ind w:right="-450"/>
      </w:pPr>
    </w:p>
    <w:p w14:paraId="42246D96" w14:textId="77777777" w:rsidR="00324850" w:rsidRDefault="00324850" w:rsidP="00324850">
      <w:pPr>
        <w:ind w:right="-450"/>
      </w:pPr>
    </w:p>
    <w:p w14:paraId="1EF835C2" w14:textId="0EC48371" w:rsidR="004A7330" w:rsidRPr="004A7330" w:rsidRDefault="004A7330" w:rsidP="005B7788">
      <w:pPr>
        <w:pStyle w:val="BodyText"/>
        <w:jc w:val="left"/>
        <w:rPr>
          <w:sz w:val="24"/>
          <w:szCs w:val="24"/>
          <w:u w:val="single"/>
        </w:rPr>
      </w:pPr>
      <w:r w:rsidRPr="004A7330">
        <w:rPr>
          <w:sz w:val="24"/>
          <w:szCs w:val="24"/>
          <w:u w:val="single"/>
        </w:rPr>
        <w:t xml:space="preserve"> </w:t>
      </w:r>
      <w:r w:rsidR="00C0550E">
        <w:rPr>
          <w:noProof/>
          <w:lang w:val="en-GB" w:eastAsia="en-GB"/>
        </w:rPr>
        <w:drawing>
          <wp:inline distT="0" distB="0" distL="0" distR="0" wp14:anchorId="23F34C30" wp14:editId="10034E91">
            <wp:extent cx="5727700" cy="160845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0" cy="1608455"/>
                    </a:xfrm>
                    <a:prstGeom prst="rect">
                      <a:avLst/>
                    </a:prstGeom>
                    <a:noFill/>
                    <a:ln>
                      <a:noFill/>
                    </a:ln>
                  </pic:spPr>
                </pic:pic>
              </a:graphicData>
            </a:graphic>
          </wp:inline>
        </w:drawing>
      </w:r>
    </w:p>
    <w:p w14:paraId="4BADA065" w14:textId="77777777" w:rsidR="003623E2" w:rsidRDefault="003623E2" w:rsidP="003623E2">
      <w:pPr>
        <w:pStyle w:val="BodyText"/>
        <w:jc w:val="left"/>
        <w:rPr>
          <w:b w:val="0"/>
          <w:sz w:val="24"/>
          <w:szCs w:val="24"/>
        </w:rPr>
      </w:pPr>
    </w:p>
    <w:p w14:paraId="5EEF2B24" w14:textId="77777777" w:rsidR="003623E2" w:rsidRPr="008E707B" w:rsidRDefault="003623E2" w:rsidP="003623E2">
      <w:pPr>
        <w:pStyle w:val="BodyText"/>
        <w:jc w:val="left"/>
        <w:rPr>
          <w:b w:val="0"/>
          <w:sz w:val="24"/>
          <w:szCs w:val="24"/>
        </w:rPr>
      </w:pPr>
    </w:p>
    <w:p w14:paraId="73D5212A" w14:textId="050A2511" w:rsidR="00887560" w:rsidRDefault="00887560"/>
    <w:sectPr w:rsidR="00887560" w:rsidSect="006D383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17ADE"/>
    <w:multiLevelType w:val="hybridMultilevel"/>
    <w:tmpl w:val="F56A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3B069B"/>
    <w:multiLevelType w:val="hybridMultilevel"/>
    <w:tmpl w:val="4314A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279534">
    <w:abstractNumId w:val="1"/>
  </w:num>
  <w:num w:numId="2" w16cid:durableId="12871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FF2"/>
    <w:rsid w:val="00006C35"/>
    <w:rsid w:val="00111686"/>
    <w:rsid w:val="001713E9"/>
    <w:rsid w:val="001B2EAE"/>
    <w:rsid w:val="00324850"/>
    <w:rsid w:val="003623E2"/>
    <w:rsid w:val="003647F3"/>
    <w:rsid w:val="003C301E"/>
    <w:rsid w:val="004A7330"/>
    <w:rsid w:val="005012D2"/>
    <w:rsid w:val="005B7788"/>
    <w:rsid w:val="00631FF1"/>
    <w:rsid w:val="006D3838"/>
    <w:rsid w:val="007C41C7"/>
    <w:rsid w:val="00837B09"/>
    <w:rsid w:val="00854B13"/>
    <w:rsid w:val="00887560"/>
    <w:rsid w:val="008E707B"/>
    <w:rsid w:val="009D1622"/>
    <w:rsid w:val="00AA726E"/>
    <w:rsid w:val="00C0550E"/>
    <w:rsid w:val="00C8364F"/>
    <w:rsid w:val="00D4344C"/>
    <w:rsid w:val="00E03B0A"/>
    <w:rsid w:val="00EA4FF2"/>
    <w:rsid w:val="00F77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C515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4FF2"/>
    <w:rPr>
      <w:rFonts w:ascii="Times New Roman" w:eastAsia="Times New Roman" w:hAnsi="Times New Roman" w:cs="Times New Roman"/>
    </w:rPr>
  </w:style>
  <w:style w:type="paragraph" w:styleId="Heading1">
    <w:name w:val="heading 1"/>
    <w:basedOn w:val="Normal"/>
    <w:next w:val="Normal"/>
    <w:link w:val="Heading1Char"/>
    <w:qFormat/>
    <w:rsid w:val="00EA4FF2"/>
    <w:pPr>
      <w:keepNext/>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FF2"/>
    <w:rPr>
      <w:rFonts w:ascii="Times New Roman" w:eastAsia="Times New Roman" w:hAnsi="Times New Roman" w:cs="Times New Roman"/>
      <w:b/>
      <w:szCs w:val="20"/>
      <w:u w:val="single"/>
    </w:rPr>
  </w:style>
  <w:style w:type="paragraph" w:styleId="BodyText">
    <w:name w:val="Body Text"/>
    <w:basedOn w:val="Normal"/>
    <w:link w:val="BodyTextChar"/>
    <w:semiHidden/>
    <w:unhideWhenUsed/>
    <w:rsid w:val="00EA4FF2"/>
    <w:pPr>
      <w:jc w:val="center"/>
    </w:pPr>
    <w:rPr>
      <w:b/>
      <w:sz w:val="48"/>
      <w:szCs w:val="20"/>
      <w:lang w:val="en-US"/>
    </w:rPr>
  </w:style>
  <w:style w:type="character" w:customStyle="1" w:styleId="BodyTextChar">
    <w:name w:val="Body Text Char"/>
    <w:basedOn w:val="DefaultParagraphFont"/>
    <w:link w:val="BodyText"/>
    <w:semiHidden/>
    <w:rsid w:val="00EA4FF2"/>
    <w:rPr>
      <w:rFonts w:ascii="Times New Roman" w:eastAsia="Times New Roman" w:hAnsi="Times New Roman" w:cs="Times New Roman"/>
      <w:b/>
      <w:sz w:val="48"/>
      <w:szCs w:val="20"/>
      <w:lang w:val="en-US"/>
    </w:rPr>
  </w:style>
  <w:style w:type="paragraph" w:styleId="DocumentMap">
    <w:name w:val="Document Map"/>
    <w:basedOn w:val="Normal"/>
    <w:link w:val="DocumentMapChar"/>
    <w:uiPriority w:val="99"/>
    <w:semiHidden/>
    <w:unhideWhenUsed/>
    <w:rsid w:val="00EA4FF2"/>
  </w:style>
  <w:style w:type="character" w:customStyle="1" w:styleId="DocumentMapChar">
    <w:name w:val="Document Map Char"/>
    <w:basedOn w:val="DefaultParagraphFont"/>
    <w:link w:val="DocumentMap"/>
    <w:uiPriority w:val="99"/>
    <w:semiHidden/>
    <w:rsid w:val="00EA4FF2"/>
    <w:rPr>
      <w:rFonts w:ascii="Times New Roman" w:eastAsia="Times New Roman" w:hAnsi="Times New Roman" w:cs="Times New Roman"/>
    </w:rPr>
  </w:style>
  <w:style w:type="table" w:styleId="TableGrid">
    <w:name w:val="Table Grid"/>
    <w:basedOn w:val="TableNormal"/>
    <w:uiPriority w:val="59"/>
    <w:rsid w:val="00324850"/>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935</Words>
  <Characters>5335</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BALLOON EUSTACHIAN TUBOPLASTY (BET)</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Sharp</dc:creator>
  <cp:keywords/>
  <dc:description/>
  <cp:lastModifiedBy>henry sharp</cp:lastModifiedBy>
  <cp:revision>7</cp:revision>
  <dcterms:created xsi:type="dcterms:W3CDTF">2025-11-07T12:37:00Z</dcterms:created>
  <dcterms:modified xsi:type="dcterms:W3CDTF">2025-11-12T20:15:00Z</dcterms:modified>
</cp:coreProperties>
</file>